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50" w:rsidRPr="00F204E8" w:rsidRDefault="00B06D50" w:rsidP="00B06D50">
      <w:pPr>
        <w:pStyle w:val="Heading1"/>
        <w:rPr>
          <w:u w:val="none"/>
          <w:lang w:val="el-GR"/>
        </w:rPr>
      </w:pPr>
      <w:r w:rsidRPr="00F204E8">
        <w:rPr>
          <w:u w:val="none"/>
          <w:lang w:val="el-GR"/>
        </w:rPr>
        <w:t>ΚΥΡΙΑΚΟΣ ΧΑΡΑΛΑΜΠΙΔΗΣ</w:t>
      </w:r>
    </w:p>
    <w:p w:rsidR="00B06D50" w:rsidRPr="00F204E8" w:rsidRDefault="00B06D50" w:rsidP="00B06D50">
      <w:pPr>
        <w:pStyle w:val="a3"/>
        <w:rPr>
          <w:b/>
          <w:lang w:val="el-GR"/>
        </w:rPr>
      </w:pPr>
    </w:p>
    <w:p w:rsidR="00B06D50" w:rsidRPr="00F204E8" w:rsidRDefault="00B06D50" w:rsidP="00B06D50">
      <w:pPr>
        <w:pStyle w:val="a3"/>
        <w:spacing w:before="199"/>
        <w:ind w:left="100" w:right="117"/>
        <w:jc w:val="both"/>
        <w:rPr>
          <w:lang w:val="el-GR"/>
        </w:rPr>
      </w:pPr>
      <w:r w:rsidRPr="00F204E8">
        <w:rPr>
          <w:lang w:val="el-GR"/>
        </w:rPr>
        <w:t xml:space="preserve">Ο Κυριάκος </w:t>
      </w:r>
      <w:proofErr w:type="spellStart"/>
      <w:r w:rsidRPr="00F204E8">
        <w:rPr>
          <w:lang w:val="el-GR"/>
        </w:rPr>
        <w:t>Χαραλαμπίδης</w:t>
      </w:r>
      <w:proofErr w:type="spellEnd"/>
      <w:r w:rsidRPr="00F204E8">
        <w:rPr>
          <w:lang w:val="el-GR"/>
        </w:rPr>
        <w:t xml:space="preserve"> γεννήθηκε στην Κύπρο το 1940. Σπούδασε Ιστορία και Αρχαιολογία στο Πανεπιστήμιο Αθηνών. Παρακολούθησε μαθήματα Θεάτρου στην Αθήνα και ειδικεύτηκε σε θέματα Ραδιοφωνίας στο Μόναχο. Εργάστηκε ως φιλόλογος στη Μέση Εκπαίδευση και για τρεις δεκαετίες στο Ραδιοφωνικό Ίδρυμα Κύπρου, απ’ όπου αφυπηρέτησε ως Διευθυντής</w:t>
      </w:r>
      <w:r w:rsidRPr="00F204E8">
        <w:rPr>
          <w:spacing w:val="-11"/>
          <w:lang w:val="el-GR"/>
        </w:rPr>
        <w:t xml:space="preserve"> </w:t>
      </w:r>
      <w:r w:rsidRPr="00F204E8">
        <w:rPr>
          <w:lang w:val="el-GR"/>
        </w:rPr>
        <w:t>Ραδιοφωνίας.</w:t>
      </w:r>
    </w:p>
    <w:p w:rsidR="00B06D50" w:rsidRPr="00F204E8" w:rsidRDefault="00B06D50" w:rsidP="00B06D50">
      <w:pPr>
        <w:pStyle w:val="a3"/>
        <w:rPr>
          <w:lang w:val="el-GR"/>
        </w:rPr>
      </w:pPr>
    </w:p>
    <w:p w:rsidR="00B06D50" w:rsidRPr="00F204E8" w:rsidRDefault="00B06D50" w:rsidP="00B06D50">
      <w:pPr>
        <w:pStyle w:val="a3"/>
        <w:spacing w:before="8"/>
        <w:rPr>
          <w:sz w:val="27"/>
          <w:lang w:val="el-GR"/>
        </w:rPr>
      </w:pPr>
    </w:p>
    <w:p w:rsidR="00B06D50" w:rsidRPr="00F204E8" w:rsidRDefault="00B06D50" w:rsidP="00B06D50">
      <w:pPr>
        <w:pStyle w:val="a3"/>
        <w:ind w:left="100" w:right="110"/>
        <w:jc w:val="both"/>
        <w:rPr>
          <w:lang w:val="el-GR"/>
        </w:rPr>
      </w:pPr>
      <w:r w:rsidRPr="00F204E8">
        <w:rPr>
          <w:lang w:val="el-GR"/>
        </w:rPr>
        <w:t>Εξέδωσε δώδεκα ποιητικές συλλογές: «</w:t>
      </w:r>
      <w:r w:rsidRPr="00F204E8">
        <w:rPr>
          <w:b/>
          <w:lang w:val="el-GR"/>
        </w:rPr>
        <w:t>Πρώτη Πηγή</w:t>
      </w:r>
      <w:r w:rsidRPr="00F204E8">
        <w:rPr>
          <w:lang w:val="el-GR"/>
        </w:rPr>
        <w:t>» (Αθήνα 1961), «</w:t>
      </w:r>
      <w:r w:rsidRPr="00F204E8">
        <w:rPr>
          <w:b/>
          <w:lang w:val="el-GR"/>
        </w:rPr>
        <w:t>Η Άγνοια του Νερού</w:t>
      </w:r>
      <w:r w:rsidRPr="00F204E8">
        <w:rPr>
          <w:lang w:val="el-GR"/>
        </w:rPr>
        <w:t xml:space="preserve">», με πρόλογο Τ.Κ. </w:t>
      </w:r>
      <w:proofErr w:type="spellStart"/>
      <w:r w:rsidRPr="00F204E8">
        <w:rPr>
          <w:lang w:val="el-GR"/>
        </w:rPr>
        <w:t>Παπατσώνη</w:t>
      </w:r>
      <w:proofErr w:type="spellEnd"/>
      <w:r w:rsidRPr="00F204E8">
        <w:rPr>
          <w:lang w:val="el-GR"/>
        </w:rPr>
        <w:t xml:space="preserve"> (Ίκαρος, Αθήνα 1967), «</w:t>
      </w:r>
      <w:r w:rsidRPr="00F204E8">
        <w:rPr>
          <w:b/>
          <w:lang w:val="el-GR"/>
        </w:rPr>
        <w:t>Το Αγγείο με τα Σχήματα</w:t>
      </w:r>
      <w:r w:rsidRPr="00F204E8">
        <w:rPr>
          <w:lang w:val="el-GR"/>
        </w:rPr>
        <w:t>» (Λευκωσία 1973), «</w:t>
      </w:r>
      <w:r w:rsidRPr="00F204E8">
        <w:rPr>
          <w:b/>
          <w:lang w:val="el-GR"/>
        </w:rPr>
        <w:t>Αχαιών Ακτή</w:t>
      </w:r>
      <w:r w:rsidRPr="00F204E8">
        <w:rPr>
          <w:lang w:val="el-GR"/>
        </w:rPr>
        <w:t>» (Λευκωσία 1977 – Άγρα, Αθήνα 2003), «</w:t>
      </w:r>
      <w:r w:rsidRPr="00F204E8">
        <w:rPr>
          <w:b/>
          <w:lang w:val="el-GR"/>
        </w:rPr>
        <w:t>Αμμόχωστος Βασιλεύουσα</w:t>
      </w:r>
      <w:r w:rsidRPr="00F204E8">
        <w:rPr>
          <w:lang w:val="el-GR"/>
        </w:rPr>
        <w:t>» (Ερμής, Αθήνα 1982 – Άγρα, Αθήνα 1997) – οι τρεις τελευταίες συλλογές τιμήθηκαν με το Κρατικό Βραβείο Ποίησης της Κύπρου –, «</w:t>
      </w:r>
      <w:r w:rsidRPr="00F204E8">
        <w:rPr>
          <w:b/>
          <w:lang w:val="el-GR"/>
        </w:rPr>
        <w:t>Θόλος</w:t>
      </w:r>
      <w:r w:rsidRPr="00F204E8">
        <w:rPr>
          <w:lang w:val="el-GR"/>
        </w:rPr>
        <w:t>» (Ερμής, Αθήνα 1989 – Άγρα, Αθήνα 1998, Βραβείο Ακαδημίας Αθηνών), «</w:t>
      </w:r>
      <w:proofErr w:type="spellStart"/>
      <w:r w:rsidRPr="00F204E8">
        <w:rPr>
          <w:b/>
          <w:lang w:val="el-GR"/>
        </w:rPr>
        <w:t>Μεθιστορία</w:t>
      </w:r>
      <w:proofErr w:type="spellEnd"/>
      <w:r w:rsidRPr="00F204E8">
        <w:rPr>
          <w:lang w:val="el-GR"/>
        </w:rPr>
        <w:t>» (Άγρα, Αθήνα 1995, Κρατικό   Βραβείο   Ποίησης   της   Ελλάδας   1996),   «</w:t>
      </w:r>
      <w:proofErr w:type="spellStart"/>
      <w:r w:rsidRPr="00F204E8">
        <w:rPr>
          <w:b/>
          <w:lang w:val="el-GR"/>
        </w:rPr>
        <w:t>Δοκίμιν</w:t>
      </w:r>
      <w:proofErr w:type="spellEnd"/>
      <w:r w:rsidRPr="00F204E8">
        <w:rPr>
          <w:lang w:val="el-GR"/>
        </w:rPr>
        <w:t>»   (Άγρα,   Αθήνα      2000),</w:t>
      </w:r>
    </w:p>
    <w:p w:rsidR="00B06D50" w:rsidRPr="00F204E8" w:rsidRDefault="00B06D50" w:rsidP="00B06D50">
      <w:pPr>
        <w:ind w:left="100"/>
        <w:jc w:val="both"/>
        <w:rPr>
          <w:sz w:val="24"/>
          <w:lang w:val="el-GR"/>
        </w:rPr>
      </w:pPr>
      <w:r w:rsidRPr="00F204E8">
        <w:rPr>
          <w:sz w:val="24"/>
          <w:lang w:val="el-GR"/>
        </w:rPr>
        <w:t>«</w:t>
      </w:r>
      <w:proofErr w:type="spellStart"/>
      <w:r w:rsidRPr="00F204E8">
        <w:rPr>
          <w:b/>
          <w:sz w:val="24"/>
          <w:lang w:val="el-GR"/>
        </w:rPr>
        <w:t>Αιγιαλούσης</w:t>
      </w:r>
      <w:proofErr w:type="spellEnd"/>
      <w:r w:rsidRPr="00F204E8">
        <w:rPr>
          <w:b/>
          <w:sz w:val="24"/>
          <w:lang w:val="el-GR"/>
        </w:rPr>
        <w:t xml:space="preserve"> Επίσκεψις</w:t>
      </w:r>
      <w:r w:rsidRPr="00F204E8">
        <w:rPr>
          <w:sz w:val="24"/>
          <w:lang w:val="el-GR"/>
        </w:rPr>
        <w:t>» (Άγρα, Αθήνα 2003), «</w:t>
      </w:r>
      <w:proofErr w:type="spellStart"/>
      <w:r w:rsidRPr="00F204E8">
        <w:rPr>
          <w:b/>
          <w:sz w:val="24"/>
          <w:lang w:val="el-GR"/>
        </w:rPr>
        <w:t>Κυδώνιον</w:t>
      </w:r>
      <w:proofErr w:type="spellEnd"/>
      <w:r w:rsidRPr="00F204E8">
        <w:rPr>
          <w:b/>
          <w:sz w:val="24"/>
          <w:lang w:val="el-GR"/>
        </w:rPr>
        <w:t xml:space="preserve"> Μήλον</w:t>
      </w:r>
      <w:r w:rsidRPr="00F204E8">
        <w:rPr>
          <w:sz w:val="24"/>
          <w:lang w:val="el-GR"/>
        </w:rPr>
        <w:t>» (Άγρα, Αθήνα 2006),</w:t>
      </w:r>
    </w:p>
    <w:p w:rsidR="00B06D50" w:rsidRPr="00F204E8" w:rsidRDefault="00B06D50" w:rsidP="00B06D50">
      <w:pPr>
        <w:ind w:left="100" w:right="118"/>
        <w:jc w:val="both"/>
        <w:rPr>
          <w:sz w:val="24"/>
          <w:lang w:val="el-GR"/>
        </w:rPr>
      </w:pPr>
      <w:r w:rsidRPr="00F204E8">
        <w:rPr>
          <w:sz w:val="24"/>
          <w:lang w:val="el-GR"/>
        </w:rPr>
        <w:t>«</w:t>
      </w:r>
      <w:r w:rsidRPr="00F204E8">
        <w:rPr>
          <w:b/>
          <w:sz w:val="24"/>
          <w:lang w:val="el-GR"/>
        </w:rPr>
        <w:t>Ίμερος</w:t>
      </w:r>
      <w:r w:rsidRPr="00F204E8">
        <w:rPr>
          <w:sz w:val="24"/>
          <w:lang w:val="el-GR"/>
        </w:rPr>
        <w:t>» (Μεταίχμιο, Αθήνα 2012), «</w:t>
      </w:r>
      <w:r w:rsidRPr="00F204E8">
        <w:rPr>
          <w:b/>
          <w:sz w:val="24"/>
          <w:lang w:val="el-GR"/>
        </w:rPr>
        <w:t>Στη γλώσσα της υφαντικής</w:t>
      </w:r>
      <w:r w:rsidRPr="00F204E8">
        <w:rPr>
          <w:sz w:val="24"/>
          <w:lang w:val="el-GR"/>
        </w:rPr>
        <w:t>» (Μεταίχμιο, Αθήνα 2013).</w:t>
      </w:r>
    </w:p>
    <w:p w:rsidR="00B06D50" w:rsidRPr="00F204E8" w:rsidRDefault="00B06D50" w:rsidP="00B06D50">
      <w:pPr>
        <w:pStyle w:val="a3"/>
        <w:rPr>
          <w:lang w:val="el-GR"/>
        </w:rPr>
      </w:pPr>
    </w:p>
    <w:p w:rsidR="00B06D50" w:rsidRPr="00F204E8" w:rsidRDefault="00B06D50" w:rsidP="00B06D50">
      <w:pPr>
        <w:pStyle w:val="a3"/>
        <w:spacing w:before="8"/>
        <w:rPr>
          <w:sz w:val="27"/>
          <w:lang w:val="el-GR"/>
        </w:rPr>
      </w:pPr>
    </w:p>
    <w:p w:rsidR="00B06D50" w:rsidRPr="00F204E8" w:rsidRDefault="00B06D50" w:rsidP="00B06D50">
      <w:pPr>
        <w:pStyle w:val="a3"/>
        <w:ind w:left="100" w:right="116"/>
        <w:jc w:val="both"/>
        <w:rPr>
          <w:lang w:val="el-GR"/>
        </w:rPr>
      </w:pPr>
      <w:r w:rsidRPr="00F204E8">
        <w:rPr>
          <w:lang w:val="el-GR"/>
        </w:rPr>
        <w:t>Το 1997 κυκλοφόρησε από τις εκδόσεις Άγρα, σε δική του μετάφραση και εισαγωγή, το βιβλίο «</w:t>
      </w:r>
      <w:r w:rsidRPr="00F204E8">
        <w:rPr>
          <w:b/>
          <w:lang w:val="el-GR"/>
        </w:rPr>
        <w:t>Ρωμανού του Μελωδού: Τρεις Ύμνοι</w:t>
      </w:r>
      <w:r w:rsidRPr="00F204E8">
        <w:rPr>
          <w:lang w:val="el-GR"/>
        </w:rPr>
        <w:t>» (Βραβείο Ελληνικής Εταιρείας Μεταφραστών Λογοτεχνίας). Επίσης το 2009 κυκλοφόρησε από τις εκδόσεις Άγρα σε δύο τόμους η συλλογή δοκιμίων του «</w:t>
      </w:r>
      <w:r w:rsidRPr="00F204E8">
        <w:rPr>
          <w:b/>
          <w:lang w:val="el-GR"/>
        </w:rPr>
        <w:t>Ολισθηρός Ιστός</w:t>
      </w:r>
      <w:r w:rsidRPr="00F204E8">
        <w:rPr>
          <w:lang w:val="el-GR"/>
        </w:rPr>
        <w:t>» (Δοκίμια, Μελέτες, Άρθρα, Συνεντεύξεις) και το 2010 κυκλοφόρησε από τις εκδόσεις Μεταίχμιο, στη σειρά «</w:t>
      </w:r>
      <w:r w:rsidRPr="00F204E8">
        <w:rPr>
          <w:b/>
          <w:lang w:val="el-GR"/>
        </w:rPr>
        <w:t>Μια πόλη στη λογοτεχνία</w:t>
      </w:r>
      <w:r w:rsidRPr="00F204E8">
        <w:rPr>
          <w:lang w:val="el-GR"/>
        </w:rPr>
        <w:t>», η επιλογή κειμένων που επιμελήθηκε για τη Λευκωσία.</w:t>
      </w:r>
    </w:p>
    <w:p w:rsidR="00B06D50" w:rsidRPr="00F204E8" w:rsidRDefault="00B06D50" w:rsidP="00B06D50">
      <w:pPr>
        <w:pStyle w:val="a3"/>
        <w:rPr>
          <w:lang w:val="el-GR"/>
        </w:rPr>
      </w:pPr>
    </w:p>
    <w:p w:rsidR="00B06D50" w:rsidRPr="00F204E8" w:rsidRDefault="00B06D50" w:rsidP="00B06D50">
      <w:pPr>
        <w:pStyle w:val="a3"/>
        <w:spacing w:before="11"/>
        <w:rPr>
          <w:sz w:val="27"/>
          <w:lang w:val="el-GR"/>
        </w:rPr>
      </w:pPr>
    </w:p>
    <w:p w:rsidR="00B06D50" w:rsidRDefault="00B06D50" w:rsidP="00B06D50">
      <w:pPr>
        <w:pStyle w:val="a3"/>
        <w:ind w:left="100" w:right="116"/>
        <w:jc w:val="both"/>
      </w:pPr>
      <w:r w:rsidRPr="00F204E8">
        <w:rPr>
          <w:lang w:val="el-GR"/>
        </w:rPr>
        <w:t xml:space="preserve">Το 1998 τιμήθηκε με το Διεθνές Έπαθλο Καβάφη στην Αίγυπτο. Το 2003 η Ακαδημία Αθηνών του απένειμε το Βραβείο Κώστα και Ελένης </w:t>
      </w:r>
      <w:proofErr w:type="spellStart"/>
      <w:r w:rsidRPr="00F204E8">
        <w:rPr>
          <w:lang w:val="el-GR"/>
        </w:rPr>
        <w:t>Ουράνη</w:t>
      </w:r>
      <w:proofErr w:type="spellEnd"/>
      <w:r w:rsidRPr="00F204E8">
        <w:rPr>
          <w:lang w:val="el-GR"/>
        </w:rPr>
        <w:t xml:space="preserve"> για το σύνολο του ποιητικού του έργου. </w:t>
      </w:r>
      <w:proofErr w:type="spellStart"/>
      <w:r>
        <w:t>Το</w:t>
      </w:r>
      <w:proofErr w:type="spellEnd"/>
      <w:r>
        <w:t xml:space="preserve"> 2006 </w:t>
      </w:r>
      <w:proofErr w:type="spellStart"/>
      <w:r>
        <w:t>του</w:t>
      </w:r>
      <w:proofErr w:type="spellEnd"/>
      <w:r>
        <w:t xml:space="preserve"> </w:t>
      </w:r>
      <w:proofErr w:type="spellStart"/>
      <w:r>
        <w:t>απονεμήθηκε</w:t>
      </w:r>
      <w:proofErr w:type="spellEnd"/>
      <w:r>
        <w:t xml:space="preserve"> </w:t>
      </w:r>
      <w:proofErr w:type="spellStart"/>
      <w:r>
        <w:t>το</w:t>
      </w:r>
      <w:proofErr w:type="spellEnd"/>
      <w:r>
        <w:t xml:space="preserve"> </w:t>
      </w:r>
      <w:proofErr w:type="spellStart"/>
      <w:r>
        <w:t>Βραβείο</w:t>
      </w:r>
      <w:proofErr w:type="spellEnd"/>
      <w:r>
        <w:t xml:space="preserve"> </w:t>
      </w:r>
      <w:proofErr w:type="spellStart"/>
      <w:r>
        <w:t>Πολιτιστικής</w:t>
      </w:r>
      <w:proofErr w:type="spellEnd"/>
      <w:r>
        <w:t xml:space="preserve"> </w:t>
      </w:r>
      <w:proofErr w:type="spellStart"/>
      <w:r>
        <w:t>Προσφοράς</w:t>
      </w:r>
      <w:proofErr w:type="spellEnd"/>
      <w:r>
        <w:t xml:space="preserve"> </w:t>
      </w:r>
      <w:proofErr w:type="spellStart"/>
      <w:r>
        <w:t>Τεύκρου</w:t>
      </w:r>
      <w:proofErr w:type="spellEnd"/>
      <w:r>
        <w:t xml:space="preserve">   </w:t>
      </w:r>
      <w:proofErr w:type="spellStart"/>
      <w:r>
        <w:t>Ανθία</w:t>
      </w:r>
      <w:proofErr w:type="spellEnd"/>
    </w:p>
    <w:p w:rsidR="00B06D50" w:rsidRPr="00F204E8" w:rsidRDefault="00B06D50" w:rsidP="00B06D50">
      <w:pPr>
        <w:pStyle w:val="a4"/>
        <w:numPr>
          <w:ilvl w:val="0"/>
          <w:numId w:val="1"/>
        </w:numPr>
        <w:tabs>
          <w:tab w:val="left" w:pos="348"/>
        </w:tabs>
        <w:ind w:right="119" w:firstLine="0"/>
        <w:jc w:val="both"/>
        <w:rPr>
          <w:sz w:val="24"/>
          <w:lang w:val="el-GR"/>
        </w:rPr>
      </w:pPr>
      <w:proofErr w:type="spellStart"/>
      <w:r w:rsidRPr="00F204E8">
        <w:rPr>
          <w:sz w:val="24"/>
          <w:lang w:val="el-GR"/>
        </w:rPr>
        <w:t>Θοδόση</w:t>
      </w:r>
      <w:proofErr w:type="spellEnd"/>
      <w:r w:rsidRPr="00F204E8">
        <w:rPr>
          <w:sz w:val="24"/>
          <w:lang w:val="el-GR"/>
        </w:rPr>
        <w:t xml:space="preserve"> </w:t>
      </w:r>
      <w:proofErr w:type="spellStart"/>
      <w:r w:rsidRPr="00F204E8">
        <w:rPr>
          <w:sz w:val="24"/>
          <w:lang w:val="el-GR"/>
        </w:rPr>
        <w:t>Πιερίδη</w:t>
      </w:r>
      <w:proofErr w:type="spellEnd"/>
      <w:r w:rsidRPr="00F204E8">
        <w:rPr>
          <w:sz w:val="24"/>
          <w:lang w:val="el-GR"/>
        </w:rPr>
        <w:t>. Το 2007 τιμήθηκε από την Κυπριακή Δημοκρατία με το Αριστείο Γραμμάτων, Τεχνών και Επιστημών. Το 2013 αναγορεύτηκε Επίτιμος Διδάκτωρ του Τμήματος Φιλολογίας του Πανεπιστημίου Αθηνών και εξελέγη αντεπιστέλλον μέλος της Ακαδημίας Αθηνών στον κλάδο Λογοτεχνίας (Ποίησης) στην Τάξη των Γραμμάτων και των Καλών</w:t>
      </w:r>
      <w:r w:rsidRPr="00F204E8">
        <w:rPr>
          <w:spacing w:val="-5"/>
          <w:sz w:val="24"/>
          <w:lang w:val="el-GR"/>
        </w:rPr>
        <w:t xml:space="preserve"> </w:t>
      </w:r>
      <w:r w:rsidRPr="00F204E8">
        <w:rPr>
          <w:sz w:val="24"/>
          <w:lang w:val="el-GR"/>
        </w:rPr>
        <w:t>Τεχνών.</w:t>
      </w:r>
    </w:p>
    <w:p w:rsidR="00BE020A" w:rsidRPr="00B06D50" w:rsidRDefault="00BE020A">
      <w:pPr>
        <w:rPr>
          <w:lang w:val="el-GR"/>
        </w:rPr>
      </w:pPr>
    </w:p>
    <w:sectPr w:rsidR="00BE020A" w:rsidRPr="00B06D50" w:rsidSect="00BE02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65C3"/>
    <w:multiLevelType w:val="hybridMultilevel"/>
    <w:tmpl w:val="60FE7E24"/>
    <w:lvl w:ilvl="0" w:tplc="AB22A670">
      <w:numFmt w:val="bullet"/>
      <w:lvlText w:val="–"/>
      <w:lvlJc w:val="left"/>
      <w:pPr>
        <w:ind w:left="100" w:hanging="248"/>
      </w:pPr>
      <w:rPr>
        <w:rFonts w:ascii="Times New Roman" w:eastAsia="Times New Roman" w:hAnsi="Times New Roman" w:cs="Times New Roman" w:hint="default"/>
        <w:spacing w:val="-23"/>
        <w:w w:val="99"/>
        <w:sz w:val="24"/>
        <w:szCs w:val="24"/>
      </w:rPr>
    </w:lvl>
    <w:lvl w:ilvl="1" w:tplc="8ADEF762">
      <w:numFmt w:val="bullet"/>
      <w:lvlText w:val=""/>
      <w:lvlJc w:val="left"/>
      <w:pPr>
        <w:ind w:left="820" w:hanging="360"/>
      </w:pPr>
      <w:rPr>
        <w:rFonts w:ascii="Symbol" w:eastAsia="Symbol" w:hAnsi="Symbol" w:cs="Symbol" w:hint="default"/>
        <w:w w:val="100"/>
        <w:sz w:val="24"/>
        <w:szCs w:val="24"/>
      </w:rPr>
    </w:lvl>
    <w:lvl w:ilvl="2" w:tplc="059A2A1E">
      <w:numFmt w:val="bullet"/>
      <w:lvlText w:val="•"/>
      <w:lvlJc w:val="left"/>
      <w:pPr>
        <w:ind w:left="1756" w:hanging="360"/>
      </w:pPr>
      <w:rPr>
        <w:rFonts w:hint="default"/>
      </w:rPr>
    </w:lvl>
    <w:lvl w:ilvl="3" w:tplc="0D9A2274">
      <w:numFmt w:val="bullet"/>
      <w:lvlText w:val="•"/>
      <w:lvlJc w:val="left"/>
      <w:pPr>
        <w:ind w:left="2692" w:hanging="360"/>
      </w:pPr>
      <w:rPr>
        <w:rFonts w:hint="default"/>
      </w:rPr>
    </w:lvl>
    <w:lvl w:ilvl="4" w:tplc="441407BA">
      <w:numFmt w:val="bullet"/>
      <w:lvlText w:val="•"/>
      <w:lvlJc w:val="left"/>
      <w:pPr>
        <w:ind w:left="3628" w:hanging="360"/>
      </w:pPr>
      <w:rPr>
        <w:rFonts w:hint="default"/>
      </w:rPr>
    </w:lvl>
    <w:lvl w:ilvl="5" w:tplc="BDBC8762">
      <w:numFmt w:val="bullet"/>
      <w:lvlText w:val="•"/>
      <w:lvlJc w:val="left"/>
      <w:pPr>
        <w:ind w:left="4565" w:hanging="360"/>
      </w:pPr>
      <w:rPr>
        <w:rFonts w:hint="default"/>
      </w:rPr>
    </w:lvl>
    <w:lvl w:ilvl="6" w:tplc="46B62452">
      <w:numFmt w:val="bullet"/>
      <w:lvlText w:val="•"/>
      <w:lvlJc w:val="left"/>
      <w:pPr>
        <w:ind w:left="5501" w:hanging="360"/>
      </w:pPr>
      <w:rPr>
        <w:rFonts w:hint="default"/>
      </w:rPr>
    </w:lvl>
    <w:lvl w:ilvl="7" w:tplc="BFE065A4">
      <w:numFmt w:val="bullet"/>
      <w:lvlText w:val="•"/>
      <w:lvlJc w:val="left"/>
      <w:pPr>
        <w:ind w:left="6437" w:hanging="360"/>
      </w:pPr>
      <w:rPr>
        <w:rFonts w:hint="default"/>
      </w:rPr>
    </w:lvl>
    <w:lvl w:ilvl="8" w:tplc="9B883602">
      <w:numFmt w:val="bullet"/>
      <w:lvlText w:val="•"/>
      <w:lvlJc w:val="left"/>
      <w:pPr>
        <w:ind w:left="737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20"/>
  <w:characterSpacingControl w:val="doNotCompress"/>
  <w:compat/>
  <w:rsids>
    <w:rsidRoot w:val="00B06D50"/>
    <w:rsid w:val="00B06D50"/>
    <w:rsid w:val="00BE02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6D50"/>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06D50"/>
    <w:rPr>
      <w:sz w:val="24"/>
      <w:szCs w:val="24"/>
    </w:rPr>
  </w:style>
  <w:style w:type="character" w:customStyle="1" w:styleId="Char">
    <w:name w:val="Σώμα κειμένου Char"/>
    <w:basedOn w:val="a0"/>
    <w:link w:val="a3"/>
    <w:uiPriority w:val="1"/>
    <w:rsid w:val="00B06D50"/>
    <w:rPr>
      <w:rFonts w:ascii="Times New Roman" w:eastAsia="Times New Roman" w:hAnsi="Times New Roman" w:cs="Times New Roman"/>
      <w:sz w:val="24"/>
      <w:szCs w:val="24"/>
      <w:lang w:val="en-US"/>
    </w:rPr>
  </w:style>
  <w:style w:type="paragraph" w:customStyle="1" w:styleId="Heading1">
    <w:name w:val="Heading 1"/>
    <w:basedOn w:val="a"/>
    <w:uiPriority w:val="1"/>
    <w:qFormat/>
    <w:rsid w:val="00B06D50"/>
    <w:pPr>
      <w:spacing w:before="58"/>
      <w:ind w:left="100"/>
      <w:jc w:val="both"/>
      <w:outlineLvl w:val="1"/>
    </w:pPr>
    <w:rPr>
      <w:b/>
      <w:bCs/>
      <w:sz w:val="24"/>
      <w:szCs w:val="24"/>
      <w:u w:val="single" w:color="000000"/>
    </w:rPr>
  </w:style>
  <w:style w:type="paragraph" w:styleId="a4">
    <w:name w:val="List Paragraph"/>
    <w:basedOn w:val="a"/>
    <w:uiPriority w:val="1"/>
    <w:qFormat/>
    <w:rsid w:val="00B06D50"/>
    <w:pPr>
      <w:ind w:left="820"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1823</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2017-03-17T10:26:00Z</dcterms:created>
  <dcterms:modified xsi:type="dcterms:W3CDTF">2017-03-17T10:27:00Z</dcterms:modified>
</cp:coreProperties>
</file>