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D79" w:rsidRDefault="00F66D79" w:rsidP="00F66D79">
      <w:pPr>
        <w:rPr>
          <w:rFonts w:ascii="Palatino Linotype" w:hAnsi="Palatino Linotype" w:cs="Tahoma"/>
          <w:sz w:val="20"/>
          <w:szCs w:val="20"/>
        </w:rPr>
      </w:pPr>
    </w:p>
    <w:tbl>
      <w:tblPr>
        <w:tblW w:w="10691" w:type="dxa"/>
        <w:tblInd w:w="-1044" w:type="dxa"/>
        <w:tblLook w:val="00A0" w:firstRow="1" w:lastRow="0" w:firstColumn="1" w:lastColumn="0" w:noHBand="0" w:noVBand="0"/>
      </w:tblPr>
      <w:tblGrid>
        <w:gridCol w:w="632"/>
        <w:gridCol w:w="3457"/>
        <w:gridCol w:w="1613"/>
        <w:gridCol w:w="894"/>
        <w:gridCol w:w="3716"/>
        <w:gridCol w:w="379"/>
      </w:tblGrid>
      <w:tr w:rsidR="00F66D79" w:rsidTr="00BA290D">
        <w:trPr>
          <w:gridBefore w:val="1"/>
          <w:gridAfter w:val="1"/>
          <w:wBefore w:w="632" w:type="dxa"/>
          <w:wAfter w:w="379" w:type="dxa"/>
        </w:trPr>
        <w:tc>
          <w:tcPr>
            <w:tcW w:w="5070" w:type="dxa"/>
            <w:gridSpan w:val="2"/>
            <w:vMerge w:val="restart"/>
          </w:tcPr>
          <w:p w:rsidR="00F66D79" w:rsidRDefault="00F66D79" w:rsidP="00BA290D">
            <w:pPr>
              <w:rPr>
                <w:rFonts w:ascii="Tahoma" w:hAnsi="Tahoma"/>
                <w:bCs/>
                <w:spacing w:val="-20"/>
                <w:w w:val="50"/>
                <w:kern w:val="22"/>
                <w:lang w:eastAsia="ar-SA"/>
              </w:rPr>
            </w:pPr>
          </w:p>
          <w:p w:rsidR="00F66D79" w:rsidRDefault="00F66D79" w:rsidP="00BA290D">
            <w:pPr>
              <w:ind w:firstLine="709"/>
              <w:jc w:val="both"/>
              <w:rPr>
                <w:rFonts w:ascii="Tahoma" w:hAnsi="Tahoma"/>
                <w:bCs/>
                <w:kern w:val="2"/>
                <w:lang w:eastAsia="ar-SA"/>
              </w:rPr>
            </w:pPr>
          </w:p>
        </w:tc>
        <w:tc>
          <w:tcPr>
            <w:tcW w:w="4610" w:type="dxa"/>
            <w:gridSpan w:val="2"/>
          </w:tcPr>
          <w:p w:rsidR="00F66D79" w:rsidRDefault="00F66D79" w:rsidP="00BA290D">
            <w:pPr>
              <w:ind w:left="134"/>
              <w:jc w:val="both"/>
              <w:rPr>
                <w:rFonts w:ascii="Tahoma" w:hAnsi="Tahoma"/>
                <w:bCs/>
                <w:spacing w:val="-20"/>
                <w:w w:val="50"/>
                <w:kern w:val="22"/>
                <w:lang w:eastAsia="ar-SA"/>
              </w:rPr>
            </w:pPr>
            <w:r>
              <w:rPr>
                <w:noProof/>
                <w:spacing w:val="-20"/>
                <w:w w:val="50"/>
                <w:kern w:val="22"/>
                <w:lang w:val="el-GR" w:eastAsia="el-GR"/>
              </w:rPr>
              <w:drawing>
                <wp:inline distT="0" distB="0" distL="0" distR="0" wp14:anchorId="40D45F04" wp14:editId="2E4E0488">
                  <wp:extent cx="2703195" cy="68389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3195" cy="683895"/>
                          </a:xfrm>
                          <a:prstGeom prst="rect">
                            <a:avLst/>
                          </a:prstGeom>
                          <a:noFill/>
                          <a:ln>
                            <a:noFill/>
                          </a:ln>
                        </pic:spPr>
                      </pic:pic>
                    </a:graphicData>
                  </a:graphic>
                </wp:inline>
              </w:drawing>
            </w:r>
          </w:p>
        </w:tc>
      </w:tr>
      <w:tr w:rsidR="00F66D79" w:rsidTr="00BA290D">
        <w:trPr>
          <w:gridBefore w:val="1"/>
          <w:gridAfter w:val="1"/>
          <w:wBefore w:w="632" w:type="dxa"/>
          <w:wAfter w:w="379" w:type="dxa"/>
        </w:trPr>
        <w:tc>
          <w:tcPr>
            <w:tcW w:w="5070" w:type="dxa"/>
            <w:gridSpan w:val="2"/>
            <w:vMerge/>
            <w:vAlign w:val="center"/>
          </w:tcPr>
          <w:p w:rsidR="00F66D79" w:rsidRDefault="00F66D79" w:rsidP="00BA290D">
            <w:pPr>
              <w:rPr>
                <w:rFonts w:ascii="Tahoma" w:hAnsi="Tahoma"/>
                <w:bCs/>
                <w:kern w:val="2"/>
                <w:lang w:eastAsia="ar-SA"/>
              </w:rPr>
            </w:pPr>
          </w:p>
        </w:tc>
        <w:tc>
          <w:tcPr>
            <w:tcW w:w="4610" w:type="dxa"/>
            <w:gridSpan w:val="2"/>
          </w:tcPr>
          <w:p w:rsidR="00F66D79" w:rsidRDefault="00F66D79" w:rsidP="00BA290D">
            <w:pPr>
              <w:jc w:val="both"/>
              <w:rPr>
                <w:rFonts w:ascii="Tahoma" w:hAnsi="Tahoma"/>
                <w:bCs/>
                <w:spacing w:val="-20"/>
                <w:w w:val="50"/>
                <w:kern w:val="22"/>
                <w:lang w:eastAsia="ar-SA"/>
              </w:rPr>
            </w:pPr>
            <w:r>
              <w:rPr>
                <w:rFonts w:ascii="Tahoma" w:hAnsi="Tahoma"/>
                <w:bCs/>
                <w:noProof/>
                <w:spacing w:val="-20"/>
                <w:w w:val="50"/>
                <w:kern w:val="22"/>
                <w:lang w:val="el-GR" w:eastAsia="el-GR"/>
              </w:rPr>
              <mc:AlternateContent>
                <mc:Choice Requires="wps">
                  <w:drawing>
                    <wp:inline distT="0" distB="0" distL="0" distR="0">
                      <wp:extent cx="1998980" cy="354330"/>
                      <wp:effectExtent l="0" t="4445" r="0" b="3175"/>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98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D79" w:rsidRDefault="00F66D79" w:rsidP="00F66D79">
                                  <w:pPr>
                                    <w:pStyle w:val="Web"/>
                                    <w:spacing w:before="0" w:beforeAutospacing="0" w:after="0" w:afterAutospacing="0"/>
                                    <w:rPr>
                                      <w:rFonts w:ascii="Montserrat" w:hAnsi="Montserrat"/>
                                      <w:b/>
                                      <w:color w:val="E34063"/>
                                      <w:sz w:val="36"/>
                                      <w:szCs w:val="36"/>
                                      <w:lang w:val="en-US"/>
                                    </w:rPr>
                                  </w:pPr>
                                  <w:r>
                                    <w:rPr>
                                      <w:rFonts w:ascii="Montserrat" w:hAnsi="Montserrat"/>
                                      <w:b/>
                                      <w:color w:val="E34063"/>
                                      <w:sz w:val="36"/>
                                      <w:szCs w:val="36"/>
                                      <w:lang w:val="en-US"/>
                                    </w:rPr>
                                    <w:t>Flood Protection</w:t>
                                  </w:r>
                                </w:p>
                              </w:txbxContent>
                            </wps:txbx>
                            <wps:bodyPr rot="0" vert="horz" wrap="none" lIns="91440" tIns="45720" rIns="91440" bIns="45720" anchor="t" anchorCtr="0" upright="1">
                              <a:spAutoFit/>
                            </wps:bodyPr>
                          </wps:wsp>
                        </a:graphicData>
                      </a:graphic>
                    </wp:inline>
                  </w:drawing>
                </mc:Choice>
                <mc:Fallback>
                  <w:pict>
                    <v:rect id="Ορθογώνιο 4" o:spid="_x0000_s1026" style="width:157.4pt;height:27.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" filled="f" stroked="f">
                      <v:textbox style="mso-fit-shape-to-text:t">
                        <w:txbxContent>
                          <w:p w:rsidR="00F66D79" w:rsidRDefault="00F66D79" w:rsidP="00F66D79">
                            <w:pPr>
                              <w:pStyle w:val="Web"/>
                              <w:spacing w:before="0" w:beforeAutospacing="0" w:after="0" w:afterAutospacing="0"/>
                              <w:rPr>
                                <w:rFonts w:ascii="Montserrat" w:hAnsi="Montserrat"/>
                                <w:b/>
                                <w:color w:val="E34063"/>
                                <w:sz w:val="36"/>
                                <w:szCs w:val="36"/>
                                <w:lang w:val="en-US"/>
                              </w:rPr>
                            </w:pPr>
                            <w:r>
                              <w:rPr>
                                <w:rFonts w:ascii="Montserrat" w:hAnsi="Montserrat"/>
                                <w:b/>
                                <w:color w:val="E34063"/>
                                <w:sz w:val="36"/>
                                <w:szCs w:val="36"/>
                                <w:lang w:val="en-US"/>
                              </w:rPr>
                              <w:t>Flood Protection</w:t>
                            </w:r>
                          </w:p>
                        </w:txbxContent>
                      </v:textbox>
                      <w10:anchorlock/>
                    </v:rect>
                  </w:pict>
                </mc:Fallback>
              </mc:AlternateContent>
            </w:r>
          </w:p>
        </w:tc>
      </w:tr>
      <w:tr w:rsidR="00F66D79" w:rsidRPr="00F21A85" w:rsidTr="00BA290D">
        <w:tblPrEx>
          <w:tblLook w:val="01E0" w:firstRow="1" w:lastRow="1" w:firstColumn="1" w:lastColumn="1" w:noHBand="0" w:noVBand="0"/>
        </w:tblPrEx>
        <w:tc>
          <w:tcPr>
            <w:tcW w:w="4089" w:type="dxa"/>
            <w:gridSpan w:val="2"/>
            <w:shd w:val="clear" w:color="auto" w:fill="auto"/>
          </w:tcPr>
          <w:p w:rsidR="00F66D79" w:rsidRPr="00F21A85" w:rsidRDefault="00F66D79" w:rsidP="00BA290D">
            <w:pPr>
              <w:numPr>
                <w:ilvl w:val="0"/>
                <w:numId w:val="3"/>
              </w:numPr>
              <w:suppressAutoHyphens/>
              <w:autoSpaceDE/>
              <w:autoSpaceDN/>
              <w:jc w:val="center"/>
              <w:rPr>
                <w:b/>
                <w:sz w:val="20"/>
                <w:szCs w:val="20"/>
              </w:rPr>
            </w:pPr>
            <w:r>
              <w:rPr>
                <w:b/>
                <w:sz w:val="20"/>
                <w:szCs w:val="20"/>
              </w:rPr>
              <w:t xml:space="preserve">          </w:t>
            </w:r>
            <w:r w:rsidRPr="00F21A85">
              <w:rPr>
                <w:b/>
                <w:sz w:val="20"/>
                <w:szCs w:val="20"/>
              </w:rPr>
              <w:t>ΕΛΛΗΝΙΚΗ ΔΗΜΟΚΡΑΤΙΑ</w:t>
            </w:r>
          </w:p>
          <w:p w:rsidR="00F66D79" w:rsidRPr="00F21A85" w:rsidRDefault="00F66D79" w:rsidP="00BA290D">
            <w:pPr>
              <w:numPr>
                <w:ilvl w:val="0"/>
                <w:numId w:val="3"/>
              </w:numPr>
              <w:suppressAutoHyphens/>
              <w:autoSpaceDE/>
              <w:autoSpaceDN/>
              <w:jc w:val="center"/>
              <w:rPr>
                <w:b/>
                <w:sz w:val="20"/>
                <w:szCs w:val="20"/>
              </w:rPr>
            </w:pPr>
            <w:r>
              <w:rPr>
                <w:b/>
                <w:sz w:val="20"/>
                <w:szCs w:val="20"/>
              </w:rPr>
              <w:t xml:space="preserve">        </w:t>
            </w:r>
            <w:r w:rsidRPr="00F21A85">
              <w:rPr>
                <w:b/>
                <w:sz w:val="20"/>
                <w:szCs w:val="20"/>
              </w:rPr>
              <w:t>ΠΕΡΙΦΕΡΕΙΑ ΑΝ. ΜΑΚΕΔΟΝΙΑΣ ΘΡΑΚΗΣ</w:t>
            </w:r>
          </w:p>
          <w:p w:rsidR="00F66D79" w:rsidRPr="00293F87" w:rsidRDefault="00F66D79" w:rsidP="00BA290D">
            <w:pPr>
              <w:numPr>
                <w:ilvl w:val="0"/>
                <w:numId w:val="3"/>
              </w:numPr>
              <w:suppressAutoHyphens/>
              <w:autoSpaceDE/>
              <w:autoSpaceDN/>
              <w:jc w:val="center"/>
              <w:rPr>
                <w:b/>
                <w:sz w:val="20"/>
                <w:szCs w:val="20"/>
                <w:lang w:val="el-GR"/>
              </w:rPr>
            </w:pPr>
            <w:r w:rsidRPr="00B96909">
              <w:rPr>
                <w:b/>
                <w:sz w:val="20"/>
                <w:szCs w:val="20"/>
                <w:lang w:val="el-GR"/>
              </w:rPr>
              <w:t xml:space="preserve">        </w:t>
            </w:r>
            <w:r w:rsidRPr="00293F87">
              <w:rPr>
                <w:b/>
                <w:sz w:val="20"/>
                <w:szCs w:val="20"/>
                <w:lang w:val="el-GR"/>
              </w:rPr>
              <w:t>ΓΕΝΙΚΗ ΔΙΕΥΘΥΝΣΗ ΑΝΑΠΤΥΞΙΑΚΟΥ ΠΡΟΓ/ΜΟΥ ΠΕΡ</w:t>
            </w:r>
            <w:r>
              <w:rPr>
                <w:b/>
                <w:sz w:val="20"/>
                <w:szCs w:val="20"/>
                <w:lang w:val="el-GR"/>
              </w:rPr>
              <w:t>ΙΒΑΛΛΟ</w:t>
            </w:r>
            <w:r w:rsidRPr="00293F87">
              <w:rPr>
                <w:b/>
                <w:sz w:val="20"/>
                <w:szCs w:val="20"/>
                <w:lang w:val="el-GR"/>
              </w:rPr>
              <w:t>ΝΤΟΣ &amp; ΥΠΟΔΟΜΩΝ</w:t>
            </w:r>
          </w:p>
          <w:p w:rsidR="00F66D79" w:rsidRPr="00F21A85" w:rsidRDefault="00F66D79" w:rsidP="00BA290D">
            <w:pPr>
              <w:numPr>
                <w:ilvl w:val="0"/>
                <w:numId w:val="3"/>
              </w:numPr>
              <w:suppressAutoHyphens/>
              <w:autoSpaceDE/>
              <w:autoSpaceDN/>
              <w:jc w:val="center"/>
              <w:rPr>
                <w:b/>
                <w:sz w:val="20"/>
                <w:szCs w:val="20"/>
              </w:rPr>
            </w:pPr>
            <w:r w:rsidRPr="00D03985">
              <w:rPr>
                <w:b/>
                <w:sz w:val="20"/>
                <w:szCs w:val="20"/>
                <w:lang w:val="el-GR"/>
              </w:rPr>
              <w:t xml:space="preserve">      </w:t>
            </w:r>
            <w:r w:rsidRPr="00F21A85">
              <w:rPr>
                <w:b/>
                <w:sz w:val="20"/>
                <w:szCs w:val="20"/>
              </w:rPr>
              <w:t>ΔΙΕΥΘΥΝΣΗ ΤΕΧΝΙΚΩΝ ΕΡΓΩΝ</w:t>
            </w:r>
          </w:p>
          <w:p w:rsidR="00F66D79" w:rsidRPr="00A81536" w:rsidRDefault="00F66D79" w:rsidP="00BA290D">
            <w:pPr>
              <w:numPr>
                <w:ilvl w:val="0"/>
                <w:numId w:val="3"/>
              </w:numPr>
              <w:suppressAutoHyphens/>
              <w:autoSpaceDE/>
              <w:autoSpaceDN/>
              <w:jc w:val="center"/>
              <w:rPr>
                <w:b/>
                <w:sz w:val="20"/>
                <w:szCs w:val="20"/>
              </w:rPr>
            </w:pPr>
            <w:r>
              <w:rPr>
                <w:b/>
                <w:sz w:val="20"/>
                <w:szCs w:val="20"/>
              </w:rPr>
              <w:t xml:space="preserve">       </w:t>
            </w:r>
            <w:r w:rsidRPr="00F21A85">
              <w:rPr>
                <w:b/>
                <w:sz w:val="20"/>
                <w:szCs w:val="20"/>
              </w:rPr>
              <w:t>ΠΕΡΙΦΕΡΕΙΑΚΗΣ ΕΝΟΤΗΤΑΣ ΕΒΡΟΥ</w:t>
            </w:r>
          </w:p>
          <w:p w:rsidR="00F66D79" w:rsidRPr="00F21A85" w:rsidRDefault="00F66D79" w:rsidP="00BA290D">
            <w:pPr>
              <w:numPr>
                <w:ilvl w:val="0"/>
                <w:numId w:val="3"/>
              </w:numPr>
              <w:suppressAutoHyphens/>
              <w:autoSpaceDE/>
              <w:autoSpaceDN/>
              <w:jc w:val="center"/>
              <w:rPr>
                <w:b/>
                <w:sz w:val="20"/>
                <w:szCs w:val="20"/>
              </w:rPr>
            </w:pPr>
            <w:r>
              <w:rPr>
                <w:b/>
                <w:sz w:val="20"/>
                <w:szCs w:val="20"/>
              </w:rPr>
              <w:t xml:space="preserve">      </w:t>
            </w:r>
            <w:r>
              <w:rPr>
                <w:b/>
                <w:sz w:val="20"/>
                <w:szCs w:val="20"/>
                <w:lang w:val="el-GR"/>
              </w:rPr>
              <w:t>ΤΜΗΜΑ ΔΟΜΩΝ ΠΕΡΙΒΑΛΛΟΝΤΟΣ</w:t>
            </w:r>
            <w:r w:rsidRPr="007735CF">
              <w:rPr>
                <w:rStyle w:val="a4"/>
                <w:rFonts w:ascii="Cambria" w:eastAsia="Calibri" w:hAnsi="Cambria" w:cs="Calibri"/>
              </w:rPr>
              <w:endnoteReference w:id="1"/>
            </w:r>
          </w:p>
        </w:tc>
        <w:tc>
          <w:tcPr>
            <w:tcW w:w="2507" w:type="dxa"/>
            <w:gridSpan w:val="2"/>
            <w:shd w:val="clear" w:color="auto" w:fill="auto"/>
          </w:tcPr>
          <w:p w:rsidR="00F66D79" w:rsidRPr="00F21A85" w:rsidRDefault="00F66D79" w:rsidP="00BA290D">
            <w:pPr>
              <w:widowControl/>
              <w:jc w:val="right"/>
              <w:rPr>
                <w:rFonts w:eastAsia="Times New Roman"/>
                <w:b/>
                <w:sz w:val="20"/>
                <w:szCs w:val="20"/>
                <w:lang w:val="el-GR"/>
              </w:rPr>
            </w:pPr>
            <w:r w:rsidRPr="00F21A85">
              <w:rPr>
                <w:rFonts w:eastAsia="Times New Roman"/>
                <w:b/>
                <w:bCs/>
                <w:sz w:val="20"/>
                <w:szCs w:val="20"/>
                <w:lang w:val="el-GR"/>
              </w:rPr>
              <w:t>Αλεξανδρούπολη</w:t>
            </w:r>
          </w:p>
          <w:p w:rsidR="00F66D79" w:rsidRPr="00F21A85" w:rsidRDefault="00F66D79" w:rsidP="00BA290D">
            <w:pPr>
              <w:widowControl/>
              <w:jc w:val="right"/>
              <w:rPr>
                <w:rFonts w:eastAsia="Times New Roman"/>
                <w:b/>
                <w:sz w:val="20"/>
                <w:szCs w:val="20"/>
                <w:lang w:val="el-GR"/>
              </w:rPr>
            </w:pPr>
            <w:r w:rsidRPr="00F21A85">
              <w:rPr>
                <w:rFonts w:eastAsia="Times New Roman"/>
                <w:b/>
                <w:sz w:val="20"/>
                <w:szCs w:val="20"/>
                <w:lang w:val="el-GR"/>
              </w:rPr>
              <w:t xml:space="preserve">Αρ. </w:t>
            </w:r>
            <w:proofErr w:type="spellStart"/>
            <w:r w:rsidRPr="00F21A85">
              <w:rPr>
                <w:rFonts w:eastAsia="Times New Roman"/>
                <w:b/>
                <w:sz w:val="20"/>
                <w:szCs w:val="20"/>
                <w:lang w:val="el-GR"/>
              </w:rPr>
              <w:t>Πρωτ</w:t>
            </w:r>
            <w:proofErr w:type="spellEnd"/>
            <w:r w:rsidRPr="00F21A85">
              <w:rPr>
                <w:rFonts w:eastAsia="Times New Roman"/>
                <w:b/>
                <w:sz w:val="20"/>
                <w:szCs w:val="20"/>
                <w:lang w:val="el-GR"/>
              </w:rPr>
              <w:t>.:</w:t>
            </w:r>
          </w:p>
          <w:p w:rsidR="00F66D79" w:rsidRPr="00F21A85" w:rsidRDefault="00F66D79" w:rsidP="00BA290D">
            <w:pPr>
              <w:widowControl/>
              <w:jc w:val="right"/>
              <w:rPr>
                <w:rFonts w:eastAsia="Times New Roman"/>
                <w:b/>
                <w:sz w:val="20"/>
                <w:szCs w:val="20"/>
                <w:lang w:val="el-GR"/>
              </w:rPr>
            </w:pPr>
          </w:p>
          <w:p w:rsidR="00F66D79" w:rsidRPr="00F21A85" w:rsidRDefault="00F66D79" w:rsidP="00BA290D">
            <w:pPr>
              <w:jc w:val="right"/>
              <w:rPr>
                <w:b/>
                <w:bCs/>
                <w:sz w:val="20"/>
                <w:szCs w:val="20"/>
              </w:rPr>
            </w:pPr>
            <w:r w:rsidRPr="00F21A85">
              <w:rPr>
                <w:b/>
                <w:bCs/>
                <w:sz w:val="20"/>
                <w:szCs w:val="20"/>
              </w:rPr>
              <w:t>ΕΡΓΟ:</w:t>
            </w:r>
          </w:p>
          <w:p w:rsidR="00F66D79" w:rsidRPr="00F21A85" w:rsidRDefault="00F66D79" w:rsidP="00BA290D">
            <w:pPr>
              <w:jc w:val="right"/>
              <w:rPr>
                <w:b/>
                <w:bCs/>
                <w:sz w:val="20"/>
                <w:szCs w:val="20"/>
              </w:rPr>
            </w:pPr>
          </w:p>
          <w:p w:rsidR="00F66D79" w:rsidRPr="00F21A85" w:rsidRDefault="00F66D79" w:rsidP="00BA290D">
            <w:pPr>
              <w:jc w:val="right"/>
              <w:rPr>
                <w:b/>
                <w:bCs/>
                <w:sz w:val="20"/>
                <w:szCs w:val="20"/>
              </w:rPr>
            </w:pPr>
          </w:p>
          <w:p w:rsidR="00F66D79" w:rsidRPr="00F21A85" w:rsidRDefault="00F66D79" w:rsidP="00BA290D">
            <w:pPr>
              <w:jc w:val="right"/>
              <w:rPr>
                <w:b/>
                <w:bCs/>
                <w:sz w:val="20"/>
                <w:szCs w:val="20"/>
                <w:lang w:val="el-GR"/>
              </w:rPr>
            </w:pPr>
          </w:p>
          <w:p w:rsidR="00F66D79" w:rsidRDefault="00F66D79" w:rsidP="00BA290D">
            <w:pPr>
              <w:jc w:val="right"/>
              <w:rPr>
                <w:b/>
                <w:bCs/>
                <w:sz w:val="20"/>
                <w:szCs w:val="20"/>
                <w:lang w:val="el-GR"/>
              </w:rPr>
            </w:pPr>
          </w:p>
          <w:p w:rsidR="00F66D79" w:rsidRPr="00F21A85" w:rsidRDefault="00F66D79" w:rsidP="00BA290D">
            <w:pPr>
              <w:jc w:val="right"/>
              <w:rPr>
                <w:b/>
                <w:bCs/>
                <w:sz w:val="20"/>
                <w:szCs w:val="20"/>
                <w:lang w:val="el-GR"/>
              </w:rPr>
            </w:pPr>
            <w:r>
              <w:rPr>
                <w:b/>
                <w:bCs/>
                <w:sz w:val="20"/>
                <w:szCs w:val="20"/>
                <w:lang w:val="el-GR"/>
              </w:rPr>
              <w:t>ΠΡΑΞΗ</w:t>
            </w:r>
            <w:r w:rsidRPr="00F21A85">
              <w:rPr>
                <w:b/>
                <w:bCs/>
                <w:sz w:val="20"/>
                <w:szCs w:val="20"/>
                <w:lang w:val="el-GR"/>
              </w:rPr>
              <w:t>:</w:t>
            </w:r>
          </w:p>
          <w:p w:rsidR="00F66D79" w:rsidRPr="00F21A85" w:rsidRDefault="00F66D79" w:rsidP="00BA290D">
            <w:pPr>
              <w:jc w:val="right"/>
              <w:rPr>
                <w:b/>
                <w:bCs/>
                <w:sz w:val="20"/>
                <w:szCs w:val="20"/>
                <w:lang w:val="el-GR"/>
              </w:rPr>
            </w:pPr>
          </w:p>
          <w:p w:rsidR="00F66D79" w:rsidRPr="00F21A85" w:rsidRDefault="00F66D79" w:rsidP="00BA290D">
            <w:pPr>
              <w:jc w:val="right"/>
              <w:rPr>
                <w:b/>
                <w:bCs/>
                <w:sz w:val="20"/>
                <w:szCs w:val="20"/>
                <w:lang w:val="el-GR"/>
              </w:rPr>
            </w:pPr>
          </w:p>
          <w:p w:rsidR="00F66D79" w:rsidRPr="00F21A85" w:rsidRDefault="00F66D79" w:rsidP="00BA290D">
            <w:pPr>
              <w:jc w:val="right"/>
              <w:rPr>
                <w:b/>
                <w:bCs/>
                <w:sz w:val="20"/>
                <w:szCs w:val="20"/>
                <w:lang w:val="el-GR"/>
              </w:rPr>
            </w:pPr>
          </w:p>
          <w:p w:rsidR="00F66D79" w:rsidRDefault="00F66D79" w:rsidP="00BA290D">
            <w:pPr>
              <w:jc w:val="right"/>
              <w:rPr>
                <w:b/>
                <w:bCs/>
                <w:sz w:val="20"/>
                <w:szCs w:val="20"/>
                <w:lang w:val="el-GR"/>
              </w:rPr>
            </w:pPr>
          </w:p>
          <w:p w:rsidR="00F66D79" w:rsidRPr="00F21A85" w:rsidRDefault="00F66D79" w:rsidP="00BA290D">
            <w:pPr>
              <w:jc w:val="right"/>
              <w:rPr>
                <w:b/>
                <w:bCs/>
                <w:sz w:val="20"/>
                <w:szCs w:val="20"/>
              </w:rPr>
            </w:pPr>
            <w:r w:rsidRPr="00F21A85">
              <w:rPr>
                <w:b/>
                <w:bCs/>
                <w:sz w:val="20"/>
                <w:szCs w:val="20"/>
              </w:rPr>
              <w:t>ΤΟΠΟΣ:</w:t>
            </w:r>
          </w:p>
        </w:tc>
        <w:tc>
          <w:tcPr>
            <w:tcW w:w="4095" w:type="dxa"/>
            <w:gridSpan w:val="2"/>
            <w:shd w:val="clear" w:color="auto" w:fill="auto"/>
          </w:tcPr>
          <w:p w:rsidR="00F66D79" w:rsidRPr="00FC2E77" w:rsidRDefault="00AE1E35" w:rsidP="00BA290D">
            <w:pPr>
              <w:widowControl/>
              <w:rPr>
                <w:rFonts w:eastAsia="Times New Roman"/>
                <w:b/>
                <w:bCs/>
                <w:sz w:val="20"/>
                <w:szCs w:val="20"/>
              </w:rPr>
            </w:pPr>
            <w:r>
              <w:rPr>
                <w:rFonts w:eastAsia="Times New Roman"/>
                <w:b/>
                <w:bCs/>
                <w:sz w:val="20"/>
                <w:szCs w:val="20"/>
              </w:rPr>
              <w:t>25</w:t>
            </w:r>
            <w:r w:rsidR="00F66D79">
              <w:rPr>
                <w:rFonts w:eastAsia="Times New Roman"/>
                <w:b/>
                <w:bCs/>
                <w:sz w:val="20"/>
                <w:szCs w:val="20"/>
                <w:lang w:val="el-GR"/>
              </w:rPr>
              <w:t>/</w:t>
            </w:r>
            <w:r>
              <w:rPr>
                <w:rFonts w:eastAsia="Times New Roman"/>
                <w:b/>
                <w:bCs/>
                <w:sz w:val="20"/>
                <w:szCs w:val="20"/>
              </w:rPr>
              <w:t>11</w:t>
            </w:r>
            <w:r w:rsidR="00FC2E77">
              <w:rPr>
                <w:rFonts w:eastAsia="Times New Roman"/>
                <w:b/>
                <w:bCs/>
                <w:sz w:val="20"/>
                <w:szCs w:val="20"/>
                <w:lang w:val="el-GR"/>
              </w:rPr>
              <w:t>/ 201</w:t>
            </w:r>
            <w:r w:rsidR="00FC2E77">
              <w:rPr>
                <w:rFonts w:eastAsia="Times New Roman"/>
                <w:b/>
                <w:bCs/>
                <w:sz w:val="20"/>
                <w:szCs w:val="20"/>
              </w:rPr>
              <w:t>9</w:t>
            </w:r>
          </w:p>
          <w:p w:rsidR="00F66D79" w:rsidRPr="00AE1E35" w:rsidRDefault="00FC2E77" w:rsidP="00BA290D">
            <w:pPr>
              <w:rPr>
                <w:rFonts w:eastAsia="Times New Roman"/>
                <w:b/>
                <w:sz w:val="20"/>
                <w:szCs w:val="20"/>
              </w:rPr>
            </w:pPr>
            <w:r>
              <w:rPr>
                <w:rFonts w:eastAsia="Times New Roman"/>
                <w:b/>
                <w:sz w:val="20"/>
                <w:szCs w:val="20"/>
                <w:lang w:val="el-GR"/>
              </w:rPr>
              <w:t>Η</w:t>
            </w:r>
            <w:r w:rsidR="00AE1E35">
              <w:rPr>
                <w:rFonts w:eastAsia="Times New Roman"/>
                <w:b/>
                <w:sz w:val="20"/>
                <w:szCs w:val="20"/>
              </w:rPr>
              <w:t>-10002</w:t>
            </w:r>
          </w:p>
          <w:p w:rsidR="00F66D79" w:rsidRPr="00F21A85" w:rsidRDefault="00F66D79" w:rsidP="00BA290D">
            <w:pPr>
              <w:rPr>
                <w:rFonts w:eastAsia="Times New Roman"/>
                <w:b/>
                <w:sz w:val="20"/>
                <w:szCs w:val="20"/>
                <w:lang w:val="el-GR"/>
              </w:rPr>
            </w:pPr>
          </w:p>
          <w:p w:rsidR="00F66D79" w:rsidRPr="001440CD" w:rsidRDefault="00F66D79" w:rsidP="00BA290D">
            <w:pPr>
              <w:jc w:val="both"/>
              <w:rPr>
                <w:b/>
                <w:bCs/>
                <w:snapToGrid w:val="0"/>
                <w:lang w:val="el-GR"/>
              </w:rPr>
            </w:pPr>
            <w:r w:rsidRPr="00293F87">
              <w:rPr>
                <w:b/>
                <w:lang w:val="el-GR"/>
              </w:rPr>
              <w:t>«</w:t>
            </w:r>
            <w:r>
              <w:rPr>
                <w:b/>
                <w:lang w:val="el-GR"/>
              </w:rPr>
              <w:t xml:space="preserve">ΠΡΟΜΗΘΕΙΑ ΜΕΤΑΦΕΡΟΜΕΝΩΝ ΑΥΤΟΝΟΜΩΝ ΑΝΤΛΙΩΝ ΜΕΓΑΛΗΣ ΠΑΡΟΧΗΣ </w:t>
            </w:r>
            <w:r w:rsidRPr="00293F87">
              <w:rPr>
                <w:b/>
                <w:bCs/>
                <w:snapToGrid w:val="0"/>
                <w:lang w:val="el-GR"/>
              </w:rPr>
              <w:t xml:space="preserve"> »</w:t>
            </w:r>
          </w:p>
          <w:p w:rsidR="00F66D79" w:rsidRPr="00EF2770" w:rsidRDefault="00F66D79" w:rsidP="00BA290D">
            <w:pPr>
              <w:jc w:val="both"/>
              <w:rPr>
                <w:b/>
                <w:bCs/>
                <w:sz w:val="20"/>
                <w:szCs w:val="20"/>
                <w:lang w:val="el-GR"/>
              </w:rPr>
            </w:pPr>
          </w:p>
          <w:p w:rsidR="00F66D79" w:rsidRPr="0013755F" w:rsidRDefault="00F66D79" w:rsidP="00BA290D">
            <w:pPr>
              <w:widowControl/>
              <w:adjustRightInd w:val="0"/>
              <w:jc w:val="center"/>
              <w:rPr>
                <w:rFonts w:eastAsia="Times New Roman"/>
                <w:b/>
                <w:bCs/>
                <w:lang w:val="en-GB" w:eastAsia="el-GR"/>
              </w:rPr>
            </w:pPr>
            <w:r w:rsidRPr="0013755F">
              <w:rPr>
                <w:rFonts w:eastAsia="Times New Roman"/>
                <w:b/>
                <w:bCs/>
                <w:lang w:val="en-GB" w:eastAsia="el-GR"/>
              </w:rPr>
              <w:t>“Cross Border Planning and Infrastructure Measures for Flood</w:t>
            </w:r>
          </w:p>
          <w:p w:rsidR="00F66D79" w:rsidRPr="00F023BC" w:rsidRDefault="00F66D79" w:rsidP="00BA290D">
            <w:pPr>
              <w:jc w:val="center"/>
              <w:rPr>
                <w:b/>
                <w:bCs/>
                <w:sz w:val="20"/>
                <w:szCs w:val="20"/>
              </w:rPr>
            </w:pPr>
            <w:r w:rsidRPr="0013755F">
              <w:rPr>
                <w:rFonts w:eastAsia="Times New Roman"/>
                <w:b/>
                <w:bCs/>
                <w:lang w:val="en-GB" w:eastAsia="el-GR"/>
              </w:rPr>
              <w:t xml:space="preserve">Protection”, </w:t>
            </w:r>
            <w:r w:rsidRPr="0013755F">
              <w:rPr>
                <w:rFonts w:eastAsia="Times New Roman"/>
                <w:b/>
                <w:bCs/>
                <w:lang w:eastAsia="el-GR"/>
              </w:rPr>
              <w:t>FLOOD PROTECTION-5b”</w:t>
            </w:r>
            <w:r w:rsidRPr="00F023BC">
              <w:rPr>
                <w:rFonts w:eastAsia="Times New Roman"/>
                <w:b/>
                <w:bCs/>
                <w:lang w:eastAsia="el-GR"/>
              </w:rPr>
              <w:t xml:space="preserve"> </w:t>
            </w:r>
          </w:p>
          <w:p w:rsidR="00F66D79" w:rsidRDefault="00F66D79" w:rsidP="00BA290D">
            <w:pPr>
              <w:jc w:val="both"/>
              <w:rPr>
                <w:b/>
                <w:bCs/>
                <w:sz w:val="20"/>
                <w:szCs w:val="20"/>
              </w:rPr>
            </w:pPr>
          </w:p>
          <w:p w:rsidR="00F66D79" w:rsidRPr="00F21A85" w:rsidRDefault="00F66D79" w:rsidP="00BA290D">
            <w:pPr>
              <w:jc w:val="both"/>
              <w:rPr>
                <w:b/>
                <w:bCs/>
                <w:sz w:val="20"/>
                <w:szCs w:val="20"/>
              </w:rPr>
            </w:pPr>
            <w:r w:rsidRPr="00F21A85">
              <w:rPr>
                <w:b/>
                <w:bCs/>
                <w:sz w:val="20"/>
                <w:szCs w:val="20"/>
              </w:rPr>
              <w:t>ΝΟΜΟΣ ΕΒΡΟΥ</w:t>
            </w:r>
          </w:p>
        </w:tc>
      </w:tr>
    </w:tbl>
    <w:p w:rsidR="00F66D79" w:rsidRPr="009F7DAC" w:rsidRDefault="00F66D79" w:rsidP="00F66D79">
      <w:pPr>
        <w:pStyle w:val="Normalgr"/>
        <w:tabs>
          <w:tab w:val="clear" w:pos="1021"/>
          <w:tab w:val="clear" w:pos="1588"/>
        </w:tabs>
        <w:overflowPunct w:val="0"/>
        <w:autoSpaceDE w:val="0"/>
        <w:jc w:val="center"/>
        <w:textAlignment w:val="baseline"/>
        <w:rPr>
          <w:rFonts w:ascii="Times New Roman" w:hAnsi="Times New Roman"/>
        </w:rPr>
      </w:pPr>
    </w:p>
    <w:tbl>
      <w:tblPr>
        <w:tblW w:w="9105" w:type="dxa"/>
        <w:tblLayout w:type="fixed"/>
        <w:tblLook w:val="01E0" w:firstRow="1" w:lastRow="1" w:firstColumn="1" w:lastColumn="1" w:noHBand="0" w:noVBand="0"/>
      </w:tblPr>
      <w:tblGrid>
        <w:gridCol w:w="2433"/>
        <w:gridCol w:w="3062"/>
        <w:gridCol w:w="3610"/>
      </w:tblGrid>
      <w:tr w:rsidR="00F66D79" w:rsidRPr="00F21A85" w:rsidTr="00BA290D">
        <w:tc>
          <w:tcPr>
            <w:tcW w:w="2433" w:type="dxa"/>
            <w:shd w:val="clear" w:color="auto" w:fill="auto"/>
          </w:tcPr>
          <w:p w:rsidR="00F66D79" w:rsidRPr="00F21A85" w:rsidRDefault="00F66D79" w:rsidP="00BA290D">
            <w:pPr>
              <w:jc w:val="center"/>
              <w:rPr>
                <w:b/>
                <w:sz w:val="20"/>
              </w:rPr>
            </w:pPr>
          </w:p>
        </w:tc>
        <w:tc>
          <w:tcPr>
            <w:tcW w:w="3062" w:type="dxa"/>
            <w:shd w:val="clear" w:color="auto" w:fill="auto"/>
          </w:tcPr>
          <w:p w:rsidR="00F66D79" w:rsidRPr="00D63CDB" w:rsidRDefault="00F66D79" w:rsidP="00BA290D">
            <w:pPr>
              <w:jc w:val="right"/>
              <w:rPr>
                <w:sz w:val="20"/>
                <w:szCs w:val="20"/>
                <w:lang w:val="el-GR"/>
              </w:rPr>
            </w:pPr>
            <w:r w:rsidRPr="00D63CDB">
              <w:rPr>
                <w:b/>
                <w:bCs/>
                <w:sz w:val="20"/>
                <w:szCs w:val="20"/>
              </w:rPr>
              <w:t>ΧΡΗΜΑΤΟΔΟΤΗΣΗ</w:t>
            </w:r>
            <w:r w:rsidRPr="00D63CDB">
              <w:rPr>
                <w:sz w:val="20"/>
                <w:szCs w:val="20"/>
              </w:rPr>
              <w:t>:</w:t>
            </w:r>
          </w:p>
          <w:p w:rsidR="00F66D79" w:rsidRPr="00D63CDB" w:rsidRDefault="00F66D79" w:rsidP="00BA290D">
            <w:pPr>
              <w:jc w:val="right"/>
              <w:rPr>
                <w:sz w:val="20"/>
                <w:szCs w:val="20"/>
                <w:lang w:val="el-GR"/>
              </w:rPr>
            </w:pPr>
          </w:p>
          <w:p w:rsidR="00F66D79" w:rsidRPr="00D63CDB" w:rsidRDefault="00F66D79" w:rsidP="00BA290D">
            <w:pPr>
              <w:jc w:val="right"/>
              <w:rPr>
                <w:sz w:val="20"/>
                <w:szCs w:val="20"/>
                <w:lang w:val="el-GR"/>
              </w:rPr>
            </w:pPr>
          </w:p>
          <w:p w:rsidR="00F66D79" w:rsidRDefault="00F66D79" w:rsidP="00BA290D">
            <w:pPr>
              <w:jc w:val="right"/>
              <w:rPr>
                <w:lang w:val="el-GR"/>
              </w:rPr>
            </w:pPr>
          </w:p>
          <w:p w:rsidR="00F66D79" w:rsidRPr="00F21A85" w:rsidRDefault="00F66D79" w:rsidP="00BA290D">
            <w:pPr>
              <w:widowControl/>
              <w:jc w:val="right"/>
              <w:rPr>
                <w:rFonts w:eastAsia="Times New Roman"/>
                <w:b/>
                <w:bCs/>
                <w:lang w:val="el-GR"/>
              </w:rPr>
            </w:pPr>
            <w:r w:rsidRPr="00F21A85">
              <w:rPr>
                <w:b/>
                <w:bCs/>
                <w:sz w:val="20"/>
              </w:rPr>
              <w:t>ΠΡΟΫΠΟΛΟΓΙΣΜΟΣ:</w:t>
            </w:r>
          </w:p>
        </w:tc>
        <w:tc>
          <w:tcPr>
            <w:tcW w:w="3610" w:type="dxa"/>
            <w:shd w:val="clear" w:color="auto" w:fill="auto"/>
          </w:tcPr>
          <w:p w:rsidR="00F66D79" w:rsidRPr="0013755F" w:rsidRDefault="00F66D79" w:rsidP="00BA290D">
            <w:pPr>
              <w:rPr>
                <w:b/>
                <w:sz w:val="20"/>
                <w:szCs w:val="20"/>
                <w:lang w:val="en-GB"/>
              </w:rPr>
            </w:pPr>
            <w:r w:rsidRPr="0013755F">
              <w:rPr>
                <w:b/>
                <w:sz w:val="20"/>
                <w:szCs w:val="20"/>
              </w:rPr>
              <w:t>INTERREG</w:t>
            </w:r>
            <w:r w:rsidRPr="0013755F">
              <w:rPr>
                <w:b/>
                <w:sz w:val="20"/>
                <w:szCs w:val="20"/>
                <w:lang w:val="en-GB"/>
              </w:rPr>
              <w:t xml:space="preserve"> </w:t>
            </w:r>
            <w:r w:rsidRPr="0013755F">
              <w:rPr>
                <w:b/>
                <w:sz w:val="20"/>
                <w:szCs w:val="20"/>
              </w:rPr>
              <w:t>V</w:t>
            </w:r>
            <w:r w:rsidRPr="0013755F">
              <w:rPr>
                <w:b/>
                <w:sz w:val="20"/>
                <w:szCs w:val="20"/>
                <w:lang w:val="en-GB"/>
              </w:rPr>
              <w:t>-</w:t>
            </w:r>
            <w:r w:rsidRPr="0013755F">
              <w:rPr>
                <w:b/>
                <w:sz w:val="20"/>
                <w:szCs w:val="20"/>
              </w:rPr>
              <w:t>A</w:t>
            </w:r>
            <w:r w:rsidRPr="0013755F">
              <w:rPr>
                <w:b/>
                <w:sz w:val="20"/>
                <w:szCs w:val="20"/>
                <w:lang w:val="en-GB"/>
              </w:rPr>
              <w:t xml:space="preserve"> </w:t>
            </w:r>
            <w:r w:rsidRPr="0013755F">
              <w:rPr>
                <w:b/>
                <w:sz w:val="20"/>
                <w:szCs w:val="20"/>
              </w:rPr>
              <w:t>GREECE</w:t>
            </w:r>
            <w:r w:rsidRPr="0013755F">
              <w:rPr>
                <w:b/>
                <w:sz w:val="20"/>
                <w:szCs w:val="20"/>
                <w:lang w:val="en-GB"/>
              </w:rPr>
              <w:t>-</w:t>
            </w:r>
            <w:r w:rsidRPr="0013755F">
              <w:rPr>
                <w:b/>
                <w:sz w:val="20"/>
                <w:szCs w:val="20"/>
              </w:rPr>
              <w:t>BULGARIA</w:t>
            </w:r>
            <w:r w:rsidRPr="0013755F">
              <w:rPr>
                <w:b/>
                <w:sz w:val="20"/>
                <w:szCs w:val="20"/>
                <w:lang w:val="en-GB"/>
              </w:rPr>
              <w:t xml:space="preserve">  2014-2020</w:t>
            </w:r>
          </w:p>
          <w:p w:rsidR="00F66D79" w:rsidRPr="00F21A85" w:rsidRDefault="00F66D79" w:rsidP="00BA290D">
            <w:pPr>
              <w:rPr>
                <w:b/>
                <w:bCs/>
                <w:sz w:val="20"/>
              </w:rPr>
            </w:pPr>
            <w:r w:rsidRPr="0013755F">
              <w:rPr>
                <w:b/>
                <w:bCs/>
                <w:sz w:val="20"/>
              </w:rPr>
              <w:t>ΚΑΕ 2</w:t>
            </w:r>
            <w:r w:rsidRPr="0013755F">
              <w:rPr>
                <w:b/>
                <w:bCs/>
                <w:sz w:val="20"/>
                <w:lang w:val="el-GR"/>
              </w:rPr>
              <w:t>017</w:t>
            </w:r>
            <w:r w:rsidRPr="0013755F">
              <w:rPr>
                <w:b/>
                <w:bCs/>
                <w:sz w:val="20"/>
              </w:rPr>
              <w:t>ΕΠ</w:t>
            </w:r>
            <w:r w:rsidRPr="0013755F">
              <w:rPr>
                <w:b/>
                <w:bCs/>
                <w:sz w:val="20"/>
                <w:lang w:val="el-GR"/>
              </w:rPr>
              <w:t>2</w:t>
            </w:r>
            <w:r w:rsidRPr="0013755F">
              <w:rPr>
                <w:b/>
                <w:bCs/>
                <w:sz w:val="20"/>
              </w:rPr>
              <w:t>31</w:t>
            </w:r>
            <w:r w:rsidRPr="0013755F">
              <w:rPr>
                <w:b/>
                <w:bCs/>
                <w:sz w:val="20"/>
                <w:lang w:val="el-GR"/>
              </w:rPr>
              <w:t>6</w:t>
            </w:r>
            <w:r w:rsidRPr="0013755F">
              <w:rPr>
                <w:b/>
                <w:bCs/>
                <w:sz w:val="20"/>
              </w:rPr>
              <w:t>00</w:t>
            </w:r>
            <w:r w:rsidRPr="0013755F">
              <w:rPr>
                <w:b/>
                <w:bCs/>
                <w:sz w:val="20"/>
                <w:lang w:val="el-GR"/>
              </w:rPr>
              <w:t>19</w:t>
            </w:r>
            <w:r w:rsidRPr="0013755F">
              <w:rPr>
                <w:b/>
                <w:bCs/>
                <w:sz w:val="20"/>
              </w:rPr>
              <w:t xml:space="preserve"> </w:t>
            </w:r>
            <w:r w:rsidRPr="0013755F">
              <w:rPr>
                <w:b/>
                <w:bCs/>
                <w:sz w:val="20"/>
                <w:lang w:val="el-GR"/>
              </w:rPr>
              <w:t>-</w:t>
            </w:r>
            <w:r w:rsidRPr="0013755F">
              <w:rPr>
                <w:b/>
                <w:bCs/>
                <w:sz w:val="20"/>
              </w:rPr>
              <w:t xml:space="preserve"> </w:t>
            </w:r>
            <w:r w:rsidRPr="0013755F">
              <w:rPr>
                <w:b/>
                <w:sz w:val="20"/>
                <w:szCs w:val="20"/>
                <w:lang w:val="el-GR"/>
              </w:rPr>
              <w:t>ΣΑΕΠ-231/6</w:t>
            </w:r>
          </w:p>
          <w:p w:rsidR="00F66D79" w:rsidRPr="00F21A85" w:rsidRDefault="00F66D79" w:rsidP="00BA290D">
            <w:pPr>
              <w:rPr>
                <w:b/>
                <w:bCs/>
                <w:sz w:val="20"/>
              </w:rPr>
            </w:pPr>
          </w:p>
          <w:p w:rsidR="00F66D79" w:rsidRPr="00D63CDB" w:rsidRDefault="00F66D79" w:rsidP="00BA290D">
            <w:pPr>
              <w:widowControl/>
              <w:rPr>
                <w:b/>
                <w:bCs/>
                <w:sz w:val="20"/>
                <w:lang w:val="el-GR"/>
              </w:rPr>
            </w:pPr>
            <w:r>
              <w:rPr>
                <w:b/>
                <w:bCs/>
                <w:sz w:val="20"/>
                <w:lang w:val="el-GR"/>
              </w:rPr>
              <w:t>250</w:t>
            </w:r>
            <w:r w:rsidRPr="00F21A85">
              <w:rPr>
                <w:b/>
                <w:bCs/>
                <w:sz w:val="20"/>
              </w:rPr>
              <w:t>.000,00€</w:t>
            </w:r>
          </w:p>
        </w:tc>
      </w:tr>
    </w:tbl>
    <w:p w:rsidR="00F66D79" w:rsidRPr="007735CF" w:rsidRDefault="00F66D79" w:rsidP="00F66D79">
      <w:pPr>
        <w:numPr>
          <w:ilvl w:val="0"/>
          <w:numId w:val="3"/>
        </w:numPr>
        <w:suppressAutoHyphens/>
        <w:autoSpaceDE/>
        <w:autoSpaceDN/>
        <w:jc w:val="both"/>
        <w:rPr>
          <w:rFonts w:ascii="Cambria" w:hAnsi="Cambria" w:cs="Calibri"/>
        </w:rPr>
      </w:pPr>
    </w:p>
    <w:tbl>
      <w:tblPr>
        <w:tblW w:w="0" w:type="auto"/>
        <w:tblLayout w:type="fixed"/>
        <w:tblLook w:val="0000" w:firstRow="0" w:lastRow="0" w:firstColumn="0" w:lastColumn="0" w:noHBand="0" w:noVBand="0"/>
      </w:tblPr>
      <w:tblGrid>
        <w:gridCol w:w="9642"/>
      </w:tblGrid>
      <w:tr w:rsidR="00F66D79" w:rsidRPr="007735CF" w:rsidTr="00BA290D">
        <w:trPr>
          <w:trHeight w:val="2639"/>
        </w:trPr>
        <w:tc>
          <w:tcPr>
            <w:tcW w:w="9642" w:type="dxa"/>
            <w:shd w:val="clear" w:color="auto" w:fill="auto"/>
          </w:tcPr>
          <w:p w:rsidR="00F66D79" w:rsidRPr="007735CF" w:rsidRDefault="000A0E1B" w:rsidP="00BA290D">
            <w:pPr>
              <w:pStyle w:val="Standard"/>
              <w:numPr>
                <w:ilvl w:val="0"/>
                <w:numId w:val="3"/>
              </w:numPr>
              <w:spacing w:line="276" w:lineRule="auto"/>
              <w:jc w:val="center"/>
              <w:rPr>
                <w:rFonts w:ascii="Cambria" w:hAnsi="Cambria" w:cs="Calibri"/>
                <w:b/>
                <w:spacing w:val="100"/>
                <w:sz w:val="28"/>
                <w:szCs w:val="28"/>
                <w:lang w:val="el-GR"/>
              </w:rPr>
            </w:pPr>
            <w:r>
              <w:rPr>
                <w:rFonts w:ascii="Cambria" w:hAnsi="Cambria" w:cs="Calibri"/>
                <w:b/>
                <w:spacing w:val="100"/>
                <w:sz w:val="28"/>
                <w:szCs w:val="28"/>
                <w:lang w:val="el-GR"/>
              </w:rPr>
              <w:t xml:space="preserve">ΠΕΡΙΛΗΨΗ </w:t>
            </w:r>
            <w:r w:rsidR="00F66D79" w:rsidRPr="007735CF">
              <w:rPr>
                <w:rFonts w:ascii="Cambria" w:hAnsi="Cambria" w:cs="Calibri"/>
                <w:b/>
                <w:spacing w:val="100"/>
                <w:sz w:val="28"/>
                <w:szCs w:val="28"/>
                <w:lang w:val="el-GR"/>
              </w:rPr>
              <w:t>ΔΙΑΚΗΡΥΞΗ</w:t>
            </w:r>
            <w:r>
              <w:rPr>
                <w:rFonts w:ascii="Cambria" w:hAnsi="Cambria" w:cs="Calibri"/>
                <w:b/>
                <w:spacing w:val="100"/>
                <w:sz w:val="28"/>
                <w:szCs w:val="28"/>
                <w:lang w:val="el-GR"/>
              </w:rPr>
              <w:t>Σ</w:t>
            </w:r>
            <w:r w:rsidR="00F66D79" w:rsidRPr="007735CF">
              <w:rPr>
                <w:rFonts w:ascii="Cambria" w:hAnsi="Cambria" w:cs="Calibri"/>
                <w:b/>
                <w:spacing w:val="100"/>
                <w:sz w:val="28"/>
                <w:szCs w:val="28"/>
                <w:lang w:val="el-GR"/>
              </w:rPr>
              <w:t xml:space="preserve"> ΑΝΟΙΚΤΗΣ ΔΙΑΔΙΚΑΣΙΑΣ </w:t>
            </w:r>
          </w:p>
          <w:p w:rsidR="00F66D79" w:rsidRPr="007735CF" w:rsidRDefault="00F66D79" w:rsidP="00BA290D">
            <w:pPr>
              <w:pStyle w:val="Standard"/>
              <w:numPr>
                <w:ilvl w:val="0"/>
                <w:numId w:val="3"/>
              </w:numPr>
              <w:spacing w:line="276" w:lineRule="auto"/>
              <w:jc w:val="center"/>
              <w:rPr>
                <w:rFonts w:ascii="Cambria" w:hAnsi="Cambria" w:cs="Calibri"/>
                <w:b/>
                <w:spacing w:val="100"/>
                <w:sz w:val="28"/>
                <w:szCs w:val="28"/>
                <w:lang w:val="el-GR"/>
              </w:rPr>
            </w:pPr>
            <w:r w:rsidRPr="007735CF">
              <w:rPr>
                <w:rFonts w:ascii="Cambria" w:hAnsi="Cambria" w:cs="Calibri"/>
                <w:b/>
                <w:spacing w:val="100"/>
                <w:sz w:val="28"/>
                <w:szCs w:val="28"/>
                <w:lang w:val="el-GR"/>
              </w:rPr>
              <w:t>ΜΕΣΩ ΤΟΥ ΕΘΝΙΚΟΥ ΣΥΣΤΗΜΑΤΟΣ</w:t>
            </w:r>
          </w:p>
          <w:p w:rsidR="00F66D79" w:rsidRPr="007735CF" w:rsidRDefault="00F66D79" w:rsidP="00BA290D">
            <w:pPr>
              <w:pStyle w:val="Standard"/>
              <w:numPr>
                <w:ilvl w:val="0"/>
                <w:numId w:val="3"/>
              </w:numPr>
              <w:spacing w:line="276" w:lineRule="auto"/>
              <w:jc w:val="center"/>
              <w:rPr>
                <w:rFonts w:ascii="Cambria" w:hAnsi="Cambria" w:cs="Calibri"/>
                <w:b/>
                <w:spacing w:val="100"/>
                <w:sz w:val="28"/>
                <w:szCs w:val="28"/>
                <w:lang w:val="el-GR"/>
              </w:rPr>
            </w:pPr>
            <w:r w:rsidRPr="007735CF">
              <w:rPr>
                <w:rFonts w:ascii="Cambria" w:hAnsi="Cambria" w:cs="Calibri"/>
                <w:b/>
                <w:spacing w:val="100"/>
                <w:sz w:val="28"/>
                <w:szCs w:val="28"/>
                <w:lang w:val="el-GR"/>
              </w:rPr>
              <w:t>ΗΛΕΚΤΡΟΝΙΚΩΝ ΔΗΜΟΣΙΩΝ ΣΥΜΒΑΣΕΩΝ (Ε.Σ.Η.ΔΗ.Σ.)</w:t>
            </w:r>
          </w:p>
          <w:p w:rsidR="00F66D79" w:rsidRPr="00F66D79" w:rsidRDefault="00F66D79" w:rsidP="00BA290D">
            <w:pPr>
              <w:pStyle w:val="Standard"/>
              <w:numPr>
                <w:ilvl w:val="0"/>
                <w:numId w:val="3"/>
              </w:numPr>
              <w:spacing w:line="276" w:lineRule="auto"/>
              <w:jc w:val="center"/>
              <w:rPr>
                <w:rFonts w:ascii="Cambria" w:hAnsi="Cambria" w:cs="Calibri"/>
                <w:b/>
                <w:bCs/>
                <w:spacing w:val="100"/>
                <w:sz w:val="22"/>
                <w:szCs w:val="22"/>
                <w:lang w:val="el-GR"/>
                <w14:shadow w14:blurRad="50800" w14:dist="38100" w14:dir="2700000" w14:sx="100000" w14:sy="100000" w14:kx="0" w14:ky="0" w14:algn="tl">
                  <w14:srgbClr w14:val="000000">
                    <w14:alpha w14:val="60000"/>
                  </w14:srgbClr>
                </w14:shadow>
              </w:rPr>
            </w:pPr>
            <w:r w:rsidRPr="007735CF">
              <w:rPr>
                <w:rFonts w:ascii="Cambria" w:hAnsi="Cambria" w:cs="Calibri"/>
                <w:b/>
                <w:spacing w:val="100"/>
                <w:sz w:val="28"/>
                <w:szCs w:val="28"/>
                <w:lang w:val="el-GR"/>
              </w:rPr>
              <w:t>ΓΙΑ ΤΗΝ ΕΠΙΛΟΓΗ ΑΝΑΔΟΧΟΥ ΚΑΤΑΣΚΕΥΗΣ ΕΡΓΟΥ</w:t>
            </w:r>
          </w:p>
          <w:p w:rsidR="00F66D79" w:rsidRPr="00F66D79" w:rsidRDefault="00F66D79" w:rsidP="00BA290D">
            <w:pPr>
              <w:numPr>
                <w:ilvl w:val="7"/>
                <w:numId w:val="3"/>
              </w:numPr>
              <w:suppressAutoHyphens/>
              <w:autoSpaceDE/>
              <w:autoSpaceDN/>
              <w:spacing w:line="480" w:lineRule="auto"/>
              <w:jc w:val="center"/>
              <w:rPr>
                <w:b/>
                <w:bCs/>
                <w:spacing w:val="100"/>
                <w:lang w:val="el-GR"/>
                <w14:shadow w14:blurRad="50800" w14:dist="38100" w14:dir="2700000" w14:sx="100000" w14:sy="100000" w14:kx="0" w14:ky="0" w14:algn="tl">
                  <w14:srgbClr w14:val="000000">
                    <w14:alpha w14:val="60000"/>
                  </w14:srgbClr>
                </w14:shadow>
              </w:rPr>
            </w:pPr>
            <w:r w:rsidRPr="00460D1B">
              <w:rPr>
                <w:b/>
                <w:sz w:val="28"/>
                <w:lang w:val="el-GR"/>
              </w:rPr>
              <w:t>(Α/Α συστήματος</w:t>
            </w:r>
            <w:r>
              <w:rPr>
                <w:b/>
                <w:sz w:val="28"/>
                <w:lang w:val="el-GR"/>
              </w:rPr>
              <w:t xml:space="preserve"> ΕΣΗΔΗΣ</w:t>
            </w:r>
            <w:r w:rsidR="00B64445">
              <w:rPr>
                <w:b/>
                <w:sz w:val="28"/>
                <w:lang w:val="el-GR"/>
              </w:rPr>
              <w:t xml:space="preserve"> </w:t>
            </w:r>
            <w:r w:rsidR="00B64445">
              <w:rPr>
                <w:b/>
                <w:sz w:val="28"/>
              </w:rPr>
              <w:t>81798</w:t>
            </w:r>
            <w:r w:rsidRPr="00460D1B">
              <w:rPr>
                <w:b/>
                <w:sz w:val="28"/>
                <w:lang w:val="el-GR"/>
              </w:rPr>
              <w:t>)</w:t>
            </w:r>
          </w:p>
        </w:tc>
      </w:tr>
    </w:tbl>
    <w:p w:rsidR="00F66D79" w:rsidRPr="00293F87" w:rsidRDefault="00F66D79" w:rsidP="00F66D79">
      <w:pPr>
        <w:pStyle w:val="9"/>
        <w:keepNext/>
        <w:widowControl w:val="0"/>
        <w:numPr>
          <w:ilvl w:val="8"/>
          <w:numId w:val="3"/>
        </w:numPr>
        <w:suppressAutoHyphens/>
        <w:spacing w:before="0" w:after="0"/>
        <w:jc w:val="center"/>
        <w:rPr>
          <w:rFonts w:ascii="Times New Roman" w:hAnsi="Times New Roman" w:cs="Times New Roman"/>
          <w:lang w:val="el-GR"/>
        </w:rPr>
      </w:pPr>
      <w:r w:rsidRPr="00293F87">
        <w:rPr>
          <w:rFonts w:ascii="Times New Roman" w:hAnsi="Times New Roman" w:cs="Times New Roman"/>
          <w:b/>
          <w:lang w:val="el-GR"/>
        </w:rPr>
        <w:t>Η Οικονομική επιτροπή της περιφέρειας Ανατολικής Μακεδονίας και Θράκης</w:t>
      </w:r>
    </w:p>
    <w:p w:rsidR="00F66D79" w:rsidRPr="00F66D79" w:rsidRDefault="00F66D79" w:rsidP="00F66D79">
      <w:pPr>
        <w:jc w:val="center"/>
        <w:rPr>
          <w:b/>
          <w:spacing w:val="100"/>
          <w:lang w:val="el-GR"/>
          <w14:shadow w14:blurRad="50800" w14:dist="38100" w14:dir="2700000" w14:sx="100000" w14:sy="100000" w14:kx="0" w14:ky="0" w14:algn="tl">
            <w14:srgbClr w14:val="000000">
              <w14:alpha w14:val="60000"/>
            </w14:srgbClr>
          </w14:shadow>
        </w:rPr>
      </w:pPr>
    </w:p>
    <w:p w:rsidR="00F66D79" w:rsidRPr="00F21A85" w:rsidRDefault="00F66D79" w:rsidP="00F66D79">
      <w:pPr>
        <w:jc w:val="center"/>
      </w:pPr>
      <w:r w:rsidRPr="00F66D79">
        <w:rPr>
          <w:b/>
          <w:spacing w:val="100"/>
          <w:lang w:val="el-GR"/>
          <w14:shadow w14:blurRad="50800" w14:dist="38100" w14:dir="2700000" w14:sx="100000" w14:sy="100000" w14:kx="0" w14:ky="0" w14:algn="tl">
            <w14:srgbClr w14:val="000000">
              <w14:alpha w14:val="60000"/>
            </w14:srgbClr>
          </w14:shadow>
        </w:rPr>
        <w:t>Δ</w:t>
      </w:r>
      <w:r w:rsidRPr="00F66D79">
        <w:rPr>
          <w:b/>
          <w:spacing w:val="100"/>
          <w14:shadow w14:blurRad="50800" w14:dist="38100" w14:dir="2700000" w14:sx="100000" w14:sy="100000" w14:kx="0" w14:ky="0" w14:algn="tl">
            <w14:srgbClr w14:val="000000">
              <w14:alpha w14:val="60000"/>
            </w14:srgbClr>
          </w14:shadow>
        </w:rPr>
        <w:t>ια</w:t>
      </w:r>
      <w:proofErr w:type="spellStart"/>
      <w:r w:rsidRPr="00F66D79">
        <w:rPr>
          <w:b/>
          <w:spacing w:val="100"/>
          <w14:shadow w14:blurRad="50800" w14:dist="38100" w14:dir="2700000" w14:sx="100000" w14:sy="100000" w14:kx="0" w14:ky="0" w14:algn="tl">
            <w14:srgbClr w14:val="000000">
              <w14:alpha w14:val="60000"/>
            </w14:srgbClr>
          </w14:shadow>
        </w:rPr>
        <w:t>κηρύσσει</w:t>
      </w:r>
      <w:proofErr w:type="spellEnd"/>
    </w:p>
    <w:p w:rsidR="00F66D79" w:rsidRPr="00F21A85" w:rsidRDefault="00F66D79" w:rsidP="00F66D79">
      <w:pPr>
        <w:pStyle w:val="1"/>
        <w:keepLines w:val="0"/>
        <w:tabs>
          <w:tab w:val="num" w:pos="0"/>
          <w:tab w:val="left" w:pos="1134"/>
        </w:tabs>
        <w:suppressAutoHyphens/>
        <w:autoSpaceDE/>
        <w:autoSpaceDN/>
        <w:spacing w:before="0"/>
        <w:ind w:left="432" w:hanging="432"/>
        <w:jc w:val="center"/>
        <w:rPr>
          <w:rFonts w:ascii="Times New Roman" w:hAnsi="Times New Roman" w:cs="Times New Roman"/>
          <w:sz w:val="22"/>
          <w:szCs w:val="22"/>
          <w:lang w:val="el-GR"/>
        </w:rPr>
      </w:pPr>
    </w:p>
    <w:p w:rsidR="00F66D79" w:rsidRPr="0009205E" w:rsidRDefault="00F66D79" w:rsidP="00F66D79">
      <w:pPr>
        <w:numPr>
          <w:ilvl w:val="0"/>
          <w:numId w:val="1"/>
        </w:numPr>
        <w:suppressAutoHyphens/>
        <w:autoSpaceDE/>
        <w:autoSpaceDN/>
        <w:jc w:val="center"/>
        <w:rPr>
          <w:lang w:val="el-GR"/>
        </w:rPr>
      </w:pPr>
      <w:r w:rsidRPr="00F21A85">
        <w:rPr>
          <w:rFonts w:eastAsia="Calibri"/>
          <w:lang w:val="el-GR"/>
        </w:rPr>
        <w:t xml:space="preserve"> </w:t>
      </w:r>
      <w:r w:rsidRPr="00293F87">
        <w:rPr>
          <w:lang w:val="el-GR"/>
        </w:rPr>
        <w:t xml:space="preserve">την με </w:t>
      </w:r>
      <w:r w:rsidRPr="00293F87">
        <w:rPr>
          <w:b/>
          <w:lang w:val="el-GR"/>
        </w:rPr>
        <w:t xml:space="preserve">ανοικτή διαδικασία επιλογή </w:t>
      </w:r>
      <w:r w:rsidRPr="00293F87">
        <w:rPr>
          <w:lang w:val="el-GR"/>
        </w:rPr>
        <w:t xml:space="preserve">αναδόχου για την </w:t>
      </w:r>
      <w:r w:rsidRPr="0009205E">
        <w:rPr>
          <w:lang w:val="el-GR"/>
        </w:rPr>
        <w:t>προμήθεια:</w:t>
      </w:r>
    </w:p>
    <w:p w:rsidR="00F66D79" w:rsidRPr="00293F87" w:rsidRDefault="00F66D79" w:rsidP="00F66D79">
      <w:pPr>
        <w:numPr>
          <w:ilvl w:val="0"/>
          <w:numId w:val="1"/>
        </w:numPr>
        <w:suppressAutoHyphens/>
        <w:autoSpaceDE/>
        <w:autoSpaceDN/>
        <w:jc w:val="center"/>
        <w:rPr>
          <w:sz w:val="6"/>
          <w:lang w:val="el-GR"/>
        </w:rPr>
      </w:pPr>
    </w:p>
    <w:p w:rsidR="00F66D79" w:rsidRDefault="00F66D79" w:rsidP="00F66D79">
      <w:pPr>
        <w:jc w:val="center"/>
        <w:rPr>
          <w:b/>
          <w:bCs/>
          <w:snapToGrid w:val="0"/>
          <w:lang w:val="el-GR"/>
        </w:rPr>
      </w:pPr>
      <w:r w:rsidRPr="00293F87">
        <w:rPr>
          <w:b/>
          <w:lang w:val="el-GR"/>
        </w:rPr>
        <w:t>«</w:t>
      </w:r>
      <w:r w:rsidRPr="001440CD">
        <w:rPr>
          <w:b/>
          <w:lang w:val="el-GR"/>
        </w:rPr>
        <w:t xml:space="preserve"> </w:t>
      </w:r>
      <w:r>
        <w:rPr>
          <w:b/>
          <w:lang w:val="el-GR"/>
        </w:rPr>
        <w:t xml:space="preserve">ΠΡΟΜΗΘΕΙΑ ΜΕΤΑΦΕΡΟΜΕΝΩΝ </w:t>
      </w:r>
      <w:r w:rsidR="00DB5FA1">
        <w:rPr>
          <w:b/>
        </w:rPr>
        <w:t>AYTO</w:t>
      </w:r>
      <w:r w:rsidR="00DB5FA1">
        <w:rPr>
          <w:b/>
          <w:lang w:val="el-GR"/>
        </w:rPr>
        <w:t xml:space="preserve">ΝΟΜΩΝ </w:t>
      </w:r>
      <w:bookmarkStart w:id="0" w:name="_GoBack"/>
      <w:bookmarkEnd w:id="0"/>
      <w:r>
        <w:rPr>
          <w:b/>
          <w:lang w:val="el-GR"/>
        </w:rPr>
        <w:t>ΑΝΤΛΙΩΝ ΜΕΓΑΛΗΣ ΠΑΡΟΧΗΣ</w:t>
      </w:r>
      <w:r w:rsidRPr="00293F87">
        <w:rPr>
          <w:b/>
          <w:bCs/>
          <w:snapToGrid w:val="0"/>
          <w:lang w:val="el-GR"/>
        </w:rPr>
        <w:t xml:space="preserve"> »</w:t>
      </w:r>
    </w:p>
    <w:p w:rsidR="00F66D79" w:rsidRPr="00460D1B" w:rsidRDefault="00F66D79" w:rsidP="00F66D79">
      <w:pPr>
        <w:jc w:val="center"/>
        <w:rPr>
          <w:b/>
          <w:bCs/>
          <w:lang w:val="el-GR"/>
        </w:rPr>
      </w:pPr>
    </w:p>
    <w:p w:rsidR="00F66D79" w:rsidRPr="0013755F" w:rsidRDefault="00F66D79" w:rsidP="00F66D79">
      <w:pPr>
        <w:numPr>
          <w:ilvl w:val="0"/>
          <w:numId w:val="1"/>
        </w:numPr>
        <w:suppressAutoHyphens/>
        <w:autoSpaceDE/>
        <w:autoSpaceDN/>
        <w:jc w:val="center"/>
      </w:pPr>
      <w:r w:rsidRPr="0013755F">
        <w:rPr>
          <w:lang w:val="el-GR"/>
        </w:rPr>
        <w:t>στα πλαίσια υλοποίησης της πράξης</w:t>
      </w:r>
    </w:p>
    <w:p w:rsidR="00F66D79" w:rsidRPr="001440CD" w:rsidRDefault="00F66D79" w:rsidP="00F66D79">
      <w:pPr>
        <w:widowControl/>
        <w:adjustRightInd w:val="0"/>
        <w:jc w:val="center"/>
        <w:rPr>
          <w:rFonts w:eastAsia="Times New Roman"/>
          <w:b/>
          <w:bCs/>
          <w:lang w:val="en-GB" w:eastAsia="el-GR"/>
        </w:rPr>
      </w:pPr>
      <w:r w:rsidRPr="0013755F">
        <w:rPr>
          <w:rFonts w:eastAsia="Times New Roman"/>
          <w:b/>
          <w:bCs/>
          <w:lang w:val="en-GB" w:eastAsia="el-GR"/>
        </w:rPr>
        <w:t>“Cross Border Planning and Infrastructure Measures for Flood Protection”,</w:t>
      </w:r>
    </w:p>
    <w:p w:rsidR="00F66D79" w:rsidRPr="00C90BD4" w:rsidRDefault="00F66D79" w:rsidP="00F66D79">
      <w:pPr>
        <w:widowControl/>
        <w:adjustRightInd w:val="0"/>
        <w:jc w:val="center"/>
        <w:rPr>
          <w:rFonts w:eastAsia="Times New Roman"/>
          <w:b/>
          <w:bCs/>
          <w:lang w:val="en-GB" w:eastAsia="el-GR"/>
        </w:rPr>
      </w:pPr>
      <w:r w:rsidRPr="0013755F">
        <w:rPr>
          <w:rFonts w:eastAsia="Times New Roman"/>
          <w:b/>
          <w:bCs/>
          <w:lang w:val="en-GB" w:eastAsia="el-GR"/>
        </w:rPr>
        <w:t xml:space="preserve"> FLOOD PROTECTION-5b</w:t>
      </w:r>
    </w:p>
    <w:p w:rsidR="00F66D79" w:rsidRPr="00C90BD4" w:rsidRDefault="00F66D79" w:rsidP="00F66D79">
      <w:pPr>
        <w:widowControl/>
        <w:adjustRightInd w:val="0"/>
        <w:jc w:val="center"/>
        <w:rPr>
          <w:lang w:val="en-GB"/>
        </w:rPr>
      </w:pPr>
    </w:p>
    <w:p w:rsidR="00F66D79" w:rsidRPr="00293F87" w:rsidRDefault="00F66D79" w:rsidP="00F66D79">
      <w:pPr>
        <w:numPr>
          <w:ilvl w:val="0"/>
          <w:numId w:val="1"/>
        </w:numPr>
        <w:suppressAutoHyphens/>
        <w:autoSpaceDE/>
        <w:autoSpaceDN/>
        <w:jc w:val="center"/>
        <w:rPr>
          <w:lang w:val="el-GR"/>
        </w:rPr>
      </w:pPr>
      <w:r w:rsidRPr="00293F87">
        <w:rPr>
          <w:b/>
          <w:lang w:val="el-GR"/>
        </w:rPr>
        <w:t xml:space="preserve">Εκτιμώμενης αξίας </w:t>
      </w:r>
      <w:r>
        <w:rPr>
          <w:b/>
          <w:lang w:val="el-GR"/>
        </w:rPr>
        <w:t>250.000,00</w:t>
      </w:r>
      <w:r w:rsidRPr="00293F87">
        <w:rPr>
          <w:b/>
          <w:lang w:val="el-GR"/>
        </w:rPr>
        <w:t xml:space="preserve"> Ευρώ</w:t>
      </w:r>
      <w:r w:rsidRPr="00F21A85">
        <w:rPr>
          <w:b/>
          <w:lang w:val="el-GR"/>
        </w:rPr>
        <w:t xml:space="preserve"> </w:t>
      </w:r>
      <w:r w:rsidRPr="00293F87">
        <w:rPr>
          <w:b/>
          <w:lang w:val="el-GR"/>
        </w:rPr>
        <w:t>(</w:t>
      </w:r>
      <w:r w:rsidR="00647D70">
        <w:rPr>
          <w:b/>
          <w:lang w:val="el-GR"/>
        </w:rPr>
        <w:t>με</w:t>
      </w:r>
      <w:r w:rsidRPr="00293F87">
        <w:rPr>
          <w:b/>
          <w:lang w:val="el-GR"/>
        </w:rPr>
        <w:t xml:space="preserve"> Φ.Π.Α.),</w:t>
      </w:r>
    </w:p>
    <w:p w:rsidR="00F66D79" w:rsidRPr="00F21A85" w:rsidRDefault="00F66D79" w:rsidP="00F66D79">
      <w:pPr>
        <w:pStyle w:val="Normalgr"/>
        <w:numPr>
          <w:ilvl w:val="0"/>
          <w:numId w:val="3"/>
        </w:numPr>
        <w:tabs>
          <w:tab w:val="clear" w:pos="1021"/>
          <w:tab w:val="clear" w:pos="1588"/>
        </w:tabs>
        <w:overflowPunct w:val="0"/>
        <w:autoSpaceDE w:val="0"/>
        <w:jc w:val="center"/>
        <w:textAlignment w:val="baseline"/>
        <w:rPr>
          <w:rFonts w:ascii="Times New Roman" w:hAnsi="Times New Roman"/>
          <w:spacing w:val="0"/>
          <w:sz w:val="22"/>
          <w:szCs w:val="22"/>
          <w:lang w:val="el-GR"/>
        </w:rPr>
      </w:pPr>
      <w:r w:rsidRPr="00F21A85">
        <w:rPr>
          <w:rFonts w:ascii="Times New Roman" w:hAnsi="Times New Roman"/>
          <w:spacing w:val="0"/>
          <w:sz w:val="22"/>
          <w:szCs w:val="22"/>
          <w:lang w:val="el-GR"/>
        </w:rPr>
        <w:t xml:space="preserve">που θα διεξαχθεί σύμφωνα με: </w:t>
      </w:r>
    </w:p>
    <w:p w:rsidR="00F66D79" w:rsidRPr="008E422E" w:rsidRDefault="00F66D79" w:rsidP="00F66D79">
      <w:pPr>
        <w:pStyle w:val="Normalgr"/>
        <w:numPr>
          <w:ilvl w:val="0"/>
          <w:numId w:val="3"/>
        </w:numPr>
        <w:tabs>
          <w:tab w:val="clear" w:pos="1021"/>
          <w:tab w:val="clear" w:pos="1588"/>
        </w:tabs>
        <w:overflowPunct w:val="0"/>
        <w:autoSpaceDE w:val="0"/>
        <w:jc w:val="center"/>
        <w:textAlignment w:val="baseline"/>
        <w:rPr>
          <w:rFonts w:ascii="Times New Roman" w:hAnsi="Times New Roman"/>
          <w:b/>
          <w:sz w:val="22"/>
          <w:szCs w:val="22"/>
          <w:u w:val="single"/>
          <w:lang w:val="el-GR"/>
        </w:rPr>
      </w:pPr>
      <w:r w:rsidRPr="008E422E">
        <w:rPr>
          <w:rFonts w:ascii="Times New Roman" w:hAnsi="Times New Roman"/>
          <w:sz w:val="22"/>
          <w:szCs w:val="22"/>
          <w:lang w:val="el-GR"/>
        </w:rPr>
        <w:t>α) τις διατάξεις του ν. 4412/2016 (Α’ 147) και β) τους όρους της παρούσας</w:t>
      </w:r>
    </w:p>
    <w:p w:rsidR="00F66D79" w:rsidRPr="00293F87" w:rsidRDefault="00F66D79" w:rsidP="00F66D79">
      <w:pPr>
        <w:rPr>
          <w:rFonts w:ascii="Palatino Linotype" w:hAnsi="Palatino Linotype" w:cs="Tahoma"/>
          <w:sz w:val="20"/>
          <w:szCs w:val="20"/>
          <w:lang w:val="el-GR"/>
        </w:rPr>
      </w:pPr>
    </w:p>
    <w:p w:rsidR="00F66D79" w:rsidRPr="00293F87" w:rsidRDefault="00F66D79" w:rsidP="00F66D79">
      <w:pPr>
        <w:rPr>
          <w:rFonts w:ascii="Palatino Linotype" w:hAnsi="Palatino Linotype" w:cs="Tahoma"/>
          <w:sz w:val="20"/>
          <w:szCs w:val="20"/>
          <w:lang w:val="el-GR"/>
        </w:rPr>
      </w:pPr>
    </w:p>
    <w:p w:rsidR="00F66D79" w:rsidRPr="0009205E" w:rsidRDefault="00F66D79" w:rsidP="00F66D79">
      <w:pPr>
        <w:jc w:val="both"/>
        <w:rPr>
          <w:rFonts w:ascii="Palatino Linotype" w:hAnsi="Palatino Linotype" w:cs="Tahoma"/>
          <w:sz w:val="20"/>
          <w:szCs w:val="20"/>
          <w:lang w:val="el-GR"/>
        </w:rPr>
      </w:pPr>
      <w:r w:rsidRPr="00DD5DF9">
        <w:rPr>
          <w:rFonts w:ascii="Palatino Linotype" w:hAnsi="Palatino Linotype" w:cs="Tahoma"/>
          <w:sz w:val="20"/>
          <w:szCs w:val="20"/>
          <w:lang w:val="el-GR"/>
        </w:rPr>
        <w:t xml:space="preserve">                            </w:t>
      </w:r>
      <w:r w:rsidRPr="00DD5DF9">
        <w:rPr>
          <w:rFonts w:ascii="Palatino Linotype" w:hAnsi="Palatino Linotype" w:cs="Arial"/>
          <w:noProof/>
          <w:sz w:val="20"/>
          <w:szCs w:val="20"/>
          <w:lang w:val="el-GR" w:eastAsia="el-GR"/>
        </w:rPr>
        <w:drawing>
          <wp:inline distT="0" distB="0" distL="0" distR="0" wp14:anchorId="3928C61F" wp14:editId="6C45756A">
            <wp:extent cx="564515" cy="524510"/>
            <wp:effectExtent l="19050" t="0" r="6985" b="0"/>
            <wp:docPr id="1"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9"/>
                    <a:srcRect/>
                    <a:stretch>
                      <a:fillRect/>
                    </a:stretch>
                  </pic:blipFill>
                  <pic:spPr bwMode="auto">
                    <a:xfrm>
                      <a:off x="0" y="0"/>
                      <a:ext cx="564515" cy="524510"/>
                    </a:xfrm>
                    <a:prstGeom prst="rect">
                      <a:avLst/>
                    </a:prstGeom>
                    <a:solidFill>
                      <a:srgbClr val="FFFFFF"/>
                    </a:solidFill>
                    <a:ln w="9525">
                      <a:noFill/>
                      <a:miter lim="800000"/>
                      <a:headEnd/>
                      <a:tailEnd/>
                    </a:ln>
                  </pic:spPr>
                </pic:pic>
              </a:graphicData>
            </a:graphic>
          </wp:inline>
        </w:drawing>
      </w:r>
      <w:r w:rsidRPr="00DD5DF9">
        <w:rPr>
          <w:rFonts w:ascii="Palatino Linotype" w:hAnsi="Palatino Linotype" w:cs="Tahoma"/>
          <w:sz w:val="20"/>
          <w:szCs w:val="20"/>
          <w:lang w:val="el-GR"/>
        </w:rPr>
        <w:t xml:space="preserve">                                       </w:t>
      </w:r>
      <w:r w:rsidRPr="00DD5DF9">
        <w:rPr>
          <w:rFonts w:ascii="Palatino Linotype" w:hAnsi="Palatino Linotype" w:cs="Tahoma"/>
          <w:sz w:val="20"/>
          <w:szCs w:val="20"/>
          <w:lang w:val="el-GR"/>
        </w:rPr>
        <w:tab/>
      </w:r>
      <w:r w:rsidRPr="00DD5DF9">
        <w:rPr>
          <w:rFonts w:ascii="Palatino Linotype" w:hAnsi="Palatino Linotype" w:cs="Tahoma"/>
          <w:sz w:val="20"/>
          <w:szCs w:val="20"/>
          <w:lang w:val="el-GR"/>
        </w:rPr>
        <w:tab/>
      </w:r>
      <w:r w:rsidRPr="0009205E">
        <w:rPr>
          <w:rFonts w:ascii="Palatino Linotype" w:hAnsi="Palatino Linotype" w:cs="Tahoma"/>
          <w:sz w:val="20"/>
          <w:szCs w:val="20"/>
          <w:lang w:val="el-GR"/>
        </w:rPr>
        <w:t xml:space="preserve">         </w:t>
      </w:r>
      <w:r w:rsidRPr="0009205E">
        <w:rPr>
          <w:rFonts w:ascii="Palatino Linotype" w:hAnsi="Palatino Linotype" w:cs="Arial"/>
          <w:sz w:val="20"/>
          <w:szCs w:val="20"/>
          <w:lang w:val="el-GR"/>
        </w:rPr>
        <w:t>ΑΔΑ:</w:t>
      </w:r>
    </w:p>
    <w:p w:rsidR="00F66D79" w:rsidRPr="00E174D8" w:rsidRDefault="00F66D79" w:rsidP="00F66D79">
      <w:pPr>
        <w:tabs>
          <w:tab w:val="left" w:pos="5220"/>
        </w:tabs>
        <w:ind w:left="5040"/>
        <w:rPr>
          <w:rFonts w:ascii="Palatino Linotype" w:hAnsi="Palatino Linotype" w:cs="Arial"/>
          <w:b/>
          <w:sz w:val="20"/>
          <w:szCs w:val="20"/>
          <w:lang w:val="el-GR"/>
        </w:rPr>
      </w:pPr>
      <w:r w:rsidRPr="0009205E">
        <w:rPr>
          <w:rFonts w:ascii="Palatino Linotype" w:hAnsi="Palatino Linotype" w:cs="Arial"/>
          <w:sz w:val="20"/>
          <w:szCs w:val="20"/>
          <w:lang w:val="el-GR"/>
        </w:rPr>
        <w:t xml:space="preserve">  </w:t>
      </w:r>
      <w:r w:rsidR="00FC2E77">
        <w:rPr>
          <w:rFonts w:ascii="Palatino Linotype" w:hAnsi="Palatino Linotype" w:cs="Arial"/>
          <w:sz w:val="20"/>
          <w:szCs w:val="20"/>
          <w:lang w:val="el-GR"/>
        </w:rPr>
        <w:t xml:space="preserve">       Αλεξανδρούπολη, …</w:t>
      </w:r>
      <w:r w:rsidR="008105DD">
        <w:rPr>
          <w:rFonts w:ascii="Palatino Linotype" w:hAnsi="Palatino Linotype" w:cs="Arial"/>
          <w:sz w:val="20"/>
          <w:szCs w:val="20"/>
          <w:lang w:val="el-GR"/>
        </w:rPr>
        <w:t>.</w:t>
      </w:r>
      <w:r w:rsidR="00FC2E77">
        <w:rPr>
          <w:rFonts w:ascii="Palatino Linotype" w:hAnsi="Palatino Linotype" w:cs="Arial"/>
          <w:sz w:val="20"/>
          <w:szCs w:val="20"/>
          <w:lang w:val="el-GR"/>
        </w:rPr>
        <w:t>-….-201</w:t>
      </w:r>
      <w:r w:rsidR="00FC2E77" w:rsidRPr="00E174D8">
        <w:rPr>
          <w:rFonts w:ascii="Palatino Linotype" w:hAnsi="Palatino Linotype" w:cs="Arial"/>
          <w:sz w:val="20"/>
          <w:szCs w:val="20"/>
          <w:lang w:val="el-GR"/>
        </w:rPr>
        <w:t>9</w:t>
      </w:r>
    </w:p>
    <w:p w:rsidR="00F66D79" w:rsidRPr="00256A96" w:rsidRDefault="00F66D79" w:rsidP="00F66D79">
      <w:pPr>
        <w:ind w:right="1368"/>
        <w:rPr>
          <w:rFonts w:ascii="Palatino Linotype" w:hAnsi="Palatino Linotype" w:cs="Arial"/>
          <w:sz w:val="20"/>
          <w:szCs w:val="20"/>
          <w:lang w:val="el-GR"/>
        </w:rPr>
      </w:pPr>
      <w:r>
        <w:rPr>
          <w:rFonts w:ascii="Palatino Linotype" w:hAnsi="Palatino Linotype" w:cs="Arial"/>
          <w:b/>
          <w:sz w:val="20"/>
          <w:szCs w:val="20"/>
          <w:lang w:val="el-GR"/>
        </w:rPr>
        <w:t xml:space="preserve">             ΕΛΛΗΝΙΚΗ ΔΗΜΟΚΡΑΤΙΑ</w:t>
      </w:r>
      <w:r>
        <w:rPr>
          <w:rFonts w:ascii="Palatino Linotype" w:hAnsi="Palatino Linotype" w:cs="Arial"/>
          <w:b/>
          <w:sz w:val="20"/>
          <w:szCs w:val="20"/>
          <w:lang w:val="el-GR"/>
        </w:rPr>
        <w:tab/>
      </w:r>
    </w:p>
    <w:p w:rsidR="00F66D79" w:rsidRPr="00DD5DF9" w:rsidRDefault="00F66D79" w:rsidP="00F66D79">
      <w:pPr>
        <w:ind w:right="1368"/>
        <w:rPr>
          <w:rFonts w:ascii="Palatino Linotype" w:hAnsi="Palatino Linotype" w:cs="Arial"/>
          <w:b/>
          <w:sz w:val="20"/>
          <w:szCs w:val="20"/>
          <w:lang w:val="el-GR"/>
        </w:rPr>
      </w:pPr>
      <w:r w:rsidRPr="00DD5DF9">
        <w:rPr>
          <w:rFonts w:ascii="Palatino Linotype" w:hAnsi="Palatino Linotype" w:cs="Arial"/>
          <w:b/>
          <w:sz w:val="20"/>
          <w:szCs w:val="20"/>
          <w:lang w:val="el-GR"/>
        </w:rPr>
        <w:t xml:space="preserve"> </w:t>
      </w:r>
      <w:r>
        <w:rPr>
          <w:rFonts w:ascii="Palatino Linotype" w:hAnsi="Palatino Linotype" w:cs="Arial"/>
          <w:b/>
          <w:sz w:val="20"/>
          <w:szCs w:val="20"/>
          <w:lang w:val="el-GR"/>
        </w:rPr>
        <w:t>ΠΕΡΙΦΕΡΕΙΑ ΑΝ. ΜΑΚΕΔΟΝΙΑΣ ΘΡΑΚΗΣ</w:t>
      </w:r>
    </w:p>
    <w:p w:rsidR="00F66D79" w:rsidRDefault="00F66D79" w:rsidP="00F66D79">
      <w:pPr>
        <w:ind w:right="1356"/>
        <w:rPr>
          <w:rFonts w:ascii="Palatino Linotype" w:hAnsi="Palatino Linotype" w:cs="Arial"/>
          <w:b/>
          <w:sz w:val="20"/>
          <w:szCs w:val="20"/>
          <w:lang w:val="el-GR"/>
        </w:rPr>
      </w:pPr>
      <w:r>
        <w:rPr>
          <w:rFonts w:ascii="Palatino Linotype" w:hAnsi="Palatino Linotype" w:cs="Arial"/>
          <w:b/>
          <w:sz w:val="20"/>
          <w:szCs w:val="20"/>
          <w:lang w:val="el-GR"/>
        </w:rPr>
        <w:t xml:space="preserve">   ΓΕΝΙΚΗ ΔΙΕΥΘΥΝΣΗ ΑΝΑΠΤΥΞΙΑΚΟΥ</w:t>
      </w:r>
    </w:p>
    <w:p w:rsidR="00F66D79" w:rsidRDefault="00F66D79" w:rsidP="00F66D79">
      <w:pPr>
        <w:ind w:right="1356"/>
        <w:rPr>
          <w:rFonts w:ascii="Palatino Linotype" w:hAnsi="Palatino Linotype" w:cs="Arial"/>
          <w:b/>
          <w:sz w:val="20"/>
          <w:szCs w:val="20"/>
          <w:lang w:val="el-GR"/>
        </w:rPr>
      </w:pPr>
      <w:r>
        <w:rPr>
          <w:rFonts w:ascii="Palatino Linotype" w:hAnsi="Palatino Linotype" w:cs="Arial"/>
          <w:b/>
          <w:sz w:val="20"/>
          <w:szCs w:val="20"/>
          <w:lang w:val="el-GR"/>
        </w:rPr>
        <w:t xml:space="preserve">      ΠΡ/ΜΟΥ ΠΕΡ/ΝΤΟΣ&amp; ΥΠΟΔΟΜΩΝ</w:t>
      </w:r>
    </w:p>
    <w:p w:rsidR="00F66D79" w:rsidRDefault="00F66D79" w:rsidP="00F66D79">
      <w:pPr>
        <w:ind w:right="1356"/>
        <w:rPr>
          <w:rFonts w:ascii="Palatino Linotype" w:hAnsi="Palatino Linotype" w:cs="Arial"/>
          <w:b/>
          <w:sz w:val="20"/>
          <w:szCs w:val="20"/>
          <w:lang w:val="el-GR"/>
        </w:rPr>
      </w:pPr>
      <w:r>
        <w:rPr>
          <w:rFonts w:ascii="Palatino Linotype" w:hAnsi="Palatino Linotype" w:cs="Arial"/>
          <w:b/>
          <w:sz w:val="20"/>
          <w:szCs w:val="20"/>
          <w:lang w:val="el-GR"/>
        </w:rPr>
        <w:t xml:space="preserve">        ΔΙΕΥΘΥΝΣΗ ΤΕΧΝΙΚΩΝ ΕΡΓΩΝ</w:t>
      </w:r>
    </w:p>
    <w:p w:rsidR="00F66D79" w:rsidRPr="00DD5DF9" w:rsidRDefault="00F66D79" w:rsidP="00F66D79">
      <w:pPr>
        <w:ind w:right="1356"/>
        <w:rPr>
          <w:rFonts w:ascii="Palatino Linotype" w:hAnsi="Palatino Linotype" w:cs="Arial"/>
          <w:b/>
          <w:sz w:val="20"/>
          <w:szCs w:val="20"/>
          <w:lang w:val="el-GR"/>
        </w:rPr>
      </w:pPr>
      <w:r>
        <w:rPr>
          <w:rFonts w:ascii="Palatino Linotype" w:hAnsi="Palatino Linotype" w:cs="Arial"/>
          <w:b/>
          <w:sz w:val="20"/>
          <w:szCs w:val="20"/>
          <w:lang w:val="el-GR"/>
        </w:rPr>
        <w:t xml:space="preserve">    ΠΕΡΙΦΕΡΕΙΑΚΗΣ ΕΝΟΤΗΤΑΣ ΕΒΡΟΥ</w:t>
      </w:r>
    </w:p>
    <w:p w:rsidR="00F66D79" w:rsidRPr="008F36F4" w:rsidRDefault="00F66D79" w:rsidP="00F66D79">
      <w:pPr>
        <w:tabs>
          <w:tab w:val="left" w:pos="5220"/>
        </w:tabs>
        <w:ind w:left="5040"/>
        <w:rPr>
          <w:rFonts w:ascii="Palatino Linotype" w:hAnsi="Palatino Linotype" w:cs="Arial"/>
          <w:sz w:val="20"/>
          <w:szCs w:val="20"/>
          <w:lang w:val="el-GR"/>
        </w:rPr>
      </w:pPr>
    </w:p>
    <w:p w:rsidR="00F66D79" w:rsidRPr="00DD5DF9" w:rsidRDefault="00F66D79" w:rsidP="00F66D79">
      <w:pPr>
        <w:rPr>
          <w:rFonts w:ascii="Palatino Linotype" w:hAnsi="Palatino Linotype" w:cs="Arial"/>
          <w:b/>
          <w:sz w:val="20"/>
          <w:szCs w:val="20"/>
          <w:lang w:val="el-GR"/>
        </w:rPr>
      </w:pPr>
    </w:p>
    <w:p w:rsidR="00F66D79" w:rsidRPr="00DD5DF9" w:rsidRDefault="00F66D79" w:rsidP="00F66D79">
      <w:pPr>
        <w:jc w:val="center"/>
        <w:rPr>
          <w:rFonts w:ascii="Palatino Linotype" w:hAnsi="Palatino Linotype" w:cs="Arial"/>
          <w:b/>
          <w:sz w:val="20"/>
          <w:szCs w:val="20"/>
          <w:lang w:val="el-GR"/>
        </w:rPr>
      </w:pPr>
      <w:r w:rsidRPr="00DD5DF9">
        <w:rPr>
          <w:rFonts w:ascii="Palatino Linotype" w:hAnsi="Palatino Linotype" w:cs="Arial"/>
          <w:b/>
          <w:sz w:val="20"/>
          <w:szCs w:val="20"/>
          <w:lang w:val="el-GR"/>
        </w:rPr>
        <w:t>ΠΕΡΙΛΗΨΗ ΔΙΑΚΗΡΥΞΗΣ ΑΝΟΙΧΤΟΥ ΗΛΕΚΤΡΟΝΙΚΟΥ ΜΕΙΟΔΟΤΙΚΟΥ ΔΙΑΓΩΝΙΣΜΟΥ</w:t>
      </w:r>
    </w:p>
    <w:p w:rsidR="00F66D79" w:rsidRPr="00DD5DF9" w:rsidRDefault="00F66D79" w:rsidP="00F66D79">
      <w:pPr>
        <w:jc w:val="center"/>
        <w:rPr>
          <w:rFonts w:ascii="Palatino Linotype" w:hAnsi="Palatino Linotype" w:cs="Arial"/>
          <w:b/>
          <w:sz w:val="20"/>
          <w:szCs w:val="20"/>
          <w:lang w:val="el-GR"/>
        </w:rPr>
      </w:pPr>
    </w:p>
    <w:p w:rsidR="00F66D79" w:rsidRPr="0009205E" w:rsidRDefault="00F66D79" w:rsidP="00F66D79">
      <w:pPr>
        <w:spacing w:before="153"/>
        <w:ind w:right="-31"/>
        <w:jc w:val="both"/>
        <w:rPr>
          <w:rFonts w:ascii="Palatino Linotype" w:hAnsi="Palatino Linotype"/>
          <w:b/>
          <w:bCs/>
          <w:sz w:val="20"/>
          <w:szCs w:val="20"/>
          <w:lang w:val="el-GR"/>
        </w:rPr>
      </w:pPr>
      <w:r w:rsidRPr="0009205E">
        <w:rPr>
          <w:rFonts w:ascii="Palatino Linotype" w:hAnsi="Palatino Linotype"/>
          <w:sz w:val="20"/>
          <w:szCs w:val="20"/>
          <w:lang w:val="el-GR"/>
        </w:rPr>
        <w:t xml:space="preserve">Η Π.Α.Μ.Θ. Περιφερειακή Ενότητα Έβρου προκηρύσσει Ανοικτό Ηλεκτρονικό Μειοδοτικό διαγωνισμό με σφραγισμένες προσφορές σε €, για την ανάδειξη αναδόχου για την προμήθεια «Προμήθεια μεταφερόμενων αυτόνομων αντλιών μεγάλης παροχής», με κριτήριο αξιολόγησης τη </w:t>
      </w:r>
      <w:proofErr w:type="spellStart"/>
      <w:r w:rsidRPr="0009205E">
        <w:rPr>
          <w:rFonts w:ascii="Palatino Linotype" w:hAnsi="Palatino Linotype"/>
          <w:sz w:val="20"/>
          <w:szCs w:val="20"/>
          <w:lang w:val="el-GR"/>
        </w:rPr>
        <w:t>συμφερότερη</w:t>
      </w:r>
      <w:proofErr w:type="spellEnd"/>
      <w:r w:rsidRPr="0009205E">
        <w:rPr>
          <w:rFonts w:ascii="Palatino Linotype" w:hAnsi="Palatino Linotype"/>
          <w:sz w:val="20"/>
          <w:szCs w:val="20"/>
          <w:lang w:val="el-GR"/>
        </w:rPr>
        <w:t xml:space="preserve"> από οικονομικής άποψης οικονομική προσφορά βάσει τιμής δηλ. τη χαμηλότερη τιμή.</w:t>
      </w:r>
      <w:r w:rsidRPr="0009205E">
        <w:rPr>
          <w:rFonts w:ascii="Palatino Linotype" w:hAnsi="Palatino Linotype"/>
          <w:bCs/>
          <w:sz w:val="20"/>
          <w:szCs w:val="20"/>
          <w:lang w:val="el-GR"/>
        </w:rPr>
        <w:t xml:space="preserve"> (</w:t>
      </w:r>
      <w:r w:rsidRPr="0009205E">
        <w:rPr>
          <w:rFonts w:ascii="Palatino Linotype" w:hAnsi="Palatino Linotype"/>
          <w:bCs/>
          <w:sz w:val="20"/>
          <w:szCs w:val="20"/>
        </w:rPr>
        <w:t>CPV</w:t>
      </w:r>
      <w:r w:rsidRPr="0009205E">
        <w:rPr>
          <w:rFonts w:ascii="Palatino Linotype" w:hAnsi="Palatino Linotype"/>
          <w:bCs/>
          <w:sz w:val="20"/>
          <w:szCs w:val="20"/>
          <w:lang w:val="el-GR"/>
        </w:rPr>
        <w:t xml:space="preserve">: 42122000-0 - Υπηρεσίες συντήρησης επισκευής και συντήρησης αντλιών). </w:t>
      </w:r>
      <w:r w:rsidRPr="0009205E">
        <w:rPr>
          <w:rFonts w:ascii="Palatino Linotype" w:hAnsi="Palatino Linotype"/>
          <w:b/>
          <w:bCs/>
          <w:sz w:val="20"/>
          <w:szCs w:val="20"/>
          <w:lang w:val="el-GR"/>
        </w:rPr>
        <w:t xml:space="preserve">Η </w:t>
      </w:r>
      <w:r w:rsidRPr="0009205E">
        <w:rPr>
          <w:rFonts w:ascii="Palatino Linotype" w:hAnsi="Palatino Linotype"/>
          <w:b/>
          <w:sz w:val="20"/>
          <w:szCs w:val="20"/>
          <w:lang w:val="el-GR"/>
        </w:rPr>
        <w:t xml:space="preserve"> συνολική προϋπολογισθείσα δαπάνη ανέρχεται </w:t>
      </w:r>
      <w:r w:rsidRPr="0009205E">
        <w:rPr>
          <w:rFonts w:ascii="Palatino Linotype" w:hAnsi="Palatino Linotype"/>
          <w:b/>
          <w:bCs/>
          <w:sz w:val="20"/>
          <w:szCs w:val="20"/>
          <w:lang w:val="el-GR"/>
        </w:rPr>
        <w:t xml:space="preserve">στο ποσό των διακοσίων μία χιλιάδων εξακοσίων δώδεκα ευρώ και ενενήντα λεπτών( 201.612.90 €) μη συμπεριλαμβανομένου ΦΠΑ (250.000,00 </w:t>
      </w:r>
      <w:r w:rsidRPr="0009205E">
        <w:rPr>
          <w:rFonts w:ascii="Palatino Linotype" w:hAnsi="Palatino Linotype"/>
          <w:bCs/>
          <w:sz w:val="20"/>
          <w:szCs w:val="20"/>
          <w:lang w:val="el-GR"/>
        </w:rPr>
        <w:t xml:space="preserve">€ με ΦΠΑ). </w:t>
      </w:r>
    </w:p>
    <w:p w:rsidR="00F66D79" w:rsidRPr="0009205E" w:rsidRDefault="00F66D79" w:rsidP="00F66D79">
      <w:pPr>
        <w:pStyle w:val="a3"/>
        <w:numPr>
          <w:ilvl w:val="0"/>
          <w:numId w:val="2"/>
        </w:numPr>
        <w:ind w:left="426" w:hanging="426"/>
        <w:rPr>
          <w:rFonts w:ascii="Palatino Linotype" w:hAnsi="Palatino Linotype" w:cs="Arial"/>
          <w:sz w:val="20"/>
          <w:szCs w:val="20"/>
          <w:lang w:val="el-GR"/>
        </w:rPr>
      </w:pPr>
      <w:r w:rsidRPr="0009205E">
        <w:rPr>
          <w:rFonts w:ascii="Palatino Linotype" w:hAnsi="Palatino Linotype" w:cs="Arial"/>
          <w:sz w:val="20"/>
          <w:szCs w:val="20"/>
          <w:lang w:val="el-GR"/>
        </w:rPr>
        <w:t xml:space="preserve">Αναθέτουσα Αρχή </w:t>
      </w:r>
      <w:r w:rsidRPr="0009205E">
        <w:rPr>
          <w:rFonts w:ascii="Palatino Linotype" w:hAnsi="Palatino Linotype" w:cs="Arial"/>
          <w:bCs/>
          <w:sz w:val="20"/>
          <w:szCs w:val="20"/>
          <w:lang w:val="el-GR"/>
        </w:rPr>
        <w:t>:</w:t>
      </w:r>
      <w:r w:rsidRPr="0009205E">
        <w:rPr>
          <w:rFonts w:ascii="Palatino Linotype" w:hAnsi="Palatino Linotype" w:cs="Arial"/>
          <w:sz w:val="20"/>
          <w:szCs w:val="20"/>
          <w:lang w:val="el-GR"/>
        </w:rPr>
        <w:t xml:space="preserve"> Π.Α.Μ.Θ. (Π.Ε. Έβρου), Δ/</w:t>
      </w:r>
      <w:proofErr w:type="spellStart"/>
      <w:r w:rsidRPr="0009205E">
        <w:rPr>
          <w:rFonts w:ascii="Palatino Linotype" w:hAnsi="Palatino Linotype" w:cs="Arial"/>
          <w:sz w:val="20"/>
          <w:szCs w:val="20"/>
          <w:lang w:val="el-GR"/>
        </w:rPr>
        <w:t>νση</w:t>
      </w:r>
      <w:proofErr w:type="spellEnd"/>
      <w:r w:rsidRPr="0009205E">
        <w:rPr>
          <w:rFonts w:ascii="Palatino Linotype" w:hAnsi="Palatino Linotype" w:cs="Arial"/>
          <w:sz w:val="20"/>
          <w:szCs w:val="20"/>
          <w:lang w:val="el-GR"/>
        </w:rPr>
        <w:t xml:space="preserve"> Τεχνικών Έργων, </w:t>
      </w:r>
      <w:proofErr w:type="spellStart"/>
      <w:r w:rsidRPr="0009205E">
        <w:rPr>
          <w:rFonts w:ascii="Palatino Linotype" w:hAnsi="Palatino Linotype" w:cs="Arial"/>
          <w:sz w:val="20"/>
          <w:szCs w:val="20"/>
          <w:lang w:val="el-GR"/>
        </w:rPr>
        <w:t>Ταχ</w:t>
      </w:r>
      <w:proofErr w:type="spellEnd"/>
      <w:r w:rsidRPr="0009205E">
        <w:rPr>
          <w:rFonts w:ascii="Palatino Linotype" w:hAnsi="Palatino Linotype" w:cs="Arial"/>
          <w:sz w:val="20"/>
          <w:szCs w:val="20"/>
          <w:lang w:val="el-GR"/>
        </w:rPr>
        <w:t>. Δ/</w:t>
      </w:r>
      <w:proofErr w:type="spellStart"/>
      <w:r w:rsidRPr="0009205E">
        <w:rPr>
          <w:rFonts w:ascii="Palatino Linotype" w:hAnsi="Palatino Linotype" w:cs="Arial"/>
          <w:sz w:val="20"/>
          <w:szCs w:val="20"/>
          <w:lang w:val="el-GR"/>
        </w:rPr>
        <w:t>νση</w:t>
      </w:r>
      <w:proofErr w:type="spellEnd"/>
      <w:r w:rsidRPr="0009205E">
        <w:rPr>
          <w:rFonts w:ascii="Palatino Linotype" w:hAnsi="Palatino Linotype" w:cs="Arial"/>
          <w:sz w:val="20"/>
          <w:szCs w:val="20"/>
          <w:lang w:val="el-GR"/>
        </w:rPr>
        <w:t xml:space="preserve">: </w:t>
      </w:r>
      <w:r w:rsidRPr="0009205E">
        <w:rPr>
          <w:rFonts w:ascii="Palatino Linotype" w:eastAsia="Arial Unicode MS" w:hAnsi="Palatino Linotype" w:cs="Arial"/>
          <w:sz w:val="20"/>
          <w:szCs w:val="20"/>
          <w:lang w:val="el-GR"/>
        </w:rPr>
        <w:t>Ι Δραγούμη 1, Αλεξανδρούπολη</w:t>
      </w:r>
      <w:r w:rsidRPr="0009205E">
        <w:rPr>
          <w:rFonts w:ascii="Palatino Linotype" w:hAnsi="Palatino Linotype" w:cs="Arial"/>
          <w:sz w:val="20"/>
          <w:szCs w:val="20"/>
          <w:lang w:val="el-GR"/>
        </w:rPr>
        <w:t xml:space="preserve">, Τηλέφωνο: 25513-55800, 25513-55813, </w:t>
      </w:r>
      <w:r w:rsidRPr="0009205E">
        <w:rPr>
          <w:rFonts w:ascii="Palatino Linotype" w:eastAsia="Arial Unicode MS" w:hAnsi="Palatino Linotype" w:cs="Arial"/>
          <w:sz w:val="20"/>
          <w:szCs w:val="20"/>
          <w:lang w:val="el-GR"/>
        </w:rPr>
        <w:t xml:space="preserve"> </w:t>
      </w:r>
      <w:r w:rsidRPr="0009205E">
        <w:rPr>
          <w:rFonts w:ascii="Palatino Linotype" w:hAnsi="Palatino Linotype" w:cs="Arial"/>
          <w:sz w:val="20"/>
          <w:szCs w:val="20"/>
          <w:lang w:val="fr-FR"/>
        </w:rPr>
        <w:t>FAX</w:t>
      </w:r>
      <w:r w:rsidRPr="0009205E">
        <w:rPr>
          <w:rFonts w:ascii="Palatino Linotype" w:hAnsi="Palatino Linotype" w:cs="Arial"/>
          <w:sz w:val="20"/>
          <w:szCs w:val="20"/>
          <w:lang w:val="el-GR"/>
        </w:rPr>
        <w:t xml:space="preserve">: 25513-55845 </w:t>
      </w:r>
      <w:r w:rsidRPr="0009205E">
        <w:rPr>
          <w:rFonts w:ascii="Palatino Linotype" w:hAnsi="Palatino Linotype" w:cs="Arial"/>
          <w:sz w:val="20"/>
          <w:szCs w:val="20"/>
        </w:rPr>
        <w:t>E</w:t>
      </w:r>
      <w:r w:rsidRPr="0009205E">
        <w:rPr>
          <w:rFonts w:ascii="Palatino Linotype" w:hAnsi="Palatino Linotype" w:cs="Arial"/>
          <w:sz w:val="20"/>
          <w:szCs w:val="20"/>
          <w:lang w:val="el-GR"/>
        </w:rPr>
        <w:t>−</w:t>
      </w:r>
      <w:r w:rsidRPr="0009205E">
        <w:rPr>
          <w:rFonts w:ascii="Palatino Linotype" w:hAnsi="Palatino Linotype" w:cs="Arial"/>
          <w:sz w:val="20"/>
          <w:szCs w:val="20"/>
        </w:rPr>
        <w:t>mail</w:t>
      </w:r>
      <w:r w:rsidRPr="0009205E">
        <w:rPr>
          <w:rFonts w:ascii="Palatino Linotype" w:hAnsi="Palatino Linotype" w:cs="Arial"/>
          <w:sz w:val="20"/>
          <w:szCs w:val="20"/>
          <w:lang w:val="el-GR"/>
        </w:rPr>
        <w:t>:</w:t>
      </w:r>
      <w:r w:rsidRPr="0009205E">
        <w:rPr>
          <w:rFonts w:ascii="Palatino Linotype" w:hAnsi="Palatino Linotype" w:cs="Arial"/>
          <w:b/>
          <w:sz w:val="20"/>
          <w:szCs w:val="20"/>
          <w:lang w:val="el-GR"/>
        </w:rPr>
        <w:t xml:space="preserve"> </w:t>
      </w:r>
      <w:hyperlink r:id="rId10" w:history="1">
        <w:r w:rsidRPr="0009205E">
          <w:rPr>
            <w:rStyle w:val="-"/>
            <w:rFonts w:ascii="Palatino Linotype" w:hAnsi="Palatino Linotype" w:cs="Arial"/>
            <w:sz w:val="20"/>
            <w:szCs w:val="20"/>
            <w:lang w:val="en-GB"/>
          </w:rPr>
          <w:t>texnika</w:t>
        </w:r>
        <w:r w:rsidRPr="0009205E">
          <w:rPr>
            <w:rStyle w:val="-"/>
            <w:rFonts w:ascii="Palatino Linotype" w:hAnsi="Palatino Linotype" w:cs="Arial"/>
            <w:sz w:val="20"/>
            <w:szCs w:val="20"/>
            <w:lang w:val="el-GR"/>
          </w:rPr>
          <w:t>.</w:t>
        </w:r>
        <w:r w:rsidRPr="0009205E">
          <w:rPr>
            <w:rStyle w:val="-"/>
            <w:rFonts w:ascii="Palatino Linotype" w:hAnsi="Palatino Linotype" w:cs="Arial"/>
            <w:sz w:val="20"/>
            <w:szCs w:val="20"/>
          </w:rPr>
          <w:t>erga</w:t>
        </w:r>
        <w:r w:rsidRPr="0009205E">
          <w:rPr>
            <w:rStyle w:val="-"/>
            <w:rFonts w:ascii="Palatino Linotype" w:hAnsi="Palatino Linotype" w:cs="Arial"/>
            <w:sz w:val="20"/>
            <w:szCs w:val="20"/>
            <w:lang w:val="el-GR"/>
          </w:rPr>
          <w:t>.</w:t>
        </w:r>
        <w:r w:rsidRPr="0009205E">
          <w:rPr>
            <w:rStyle w:val="-"/>
            <w:rFonts w:ascii="Palatino Linotype" w:hAnsi="Palatino Linotype" w:cs="Arial"/>
            <w:sz w:val="20"/>
            <w:szCs w:val="20"/>
          </w:rPr>
          <w:t>evrou</w:t>
        </w:r>
        <w:r w:rsidRPr="0009205E">
          <w:rPr>
            <w:rStyle w:val="-"/>
            <w:rFonts w:ascii="Palatino Linotype" w:hAnsi="Palatino Linotype" w:cs="Arial"/>
            <w:sz w:val="20"/>
            <w:szCs w:val="20"/>
            <w:lang w:val="el-GR"/>
          </w:rPr>
          <w:t>@</w:t>
        </w:r>
        <w:r w:rsidRPr="0009205E">
          <w:rPr>
            <w:rStyle w:val="-"/>
            <w:rFonts w:ascii="Palatino Linotype" w:hAnsi="Palatino Linotype" w:cs="Arial"/>
            <w:sz w:val="20"/>
            <w:szCs w:val="20"/>
            <w:lang w:val="en-GB"/>
          </w:rPr>
          <w:t>pamth</w:t>
        </w:r>
        <w:r w:rsidRPr="0009205E">
          <w:rPr>
            <w:rStyle w:val="-"/>
            <w:rFonts w:ascii="Palatino Linotype" w:hAnsi="Palatino Linotype" w:cs="Arial"/>
            <w:sz w:val="20"/>
            <w:szCs w:val="20"/>
            <w:lang w:val="el-GR"/>
          </w:rPr>
          <w:t>.</w:t>
        </w:r>
        <w:r w:rsidRPr="0009205E">
          <w:rPr>
            <w:rStyle w:val="-"/>
            <w:rFonts w:ascii="Palatino Linotype" w:hAnsi="Palatino Linotype" w:cs="Arial"/>
            <w:sz w:val="20"/>
            <w:szCs w:val="20"/>
            <w:lang w:val="en-GB"/>
          </w:rPr>
          <w:t>gov</w:t>
        </w:r>
        <w:r w:rsidRPr="0009205E">
          <w:rPr>
            <w:rStyle w:val="-"/>
            <w:rFonts w:ascii="Palatino Linotype" w:hAnsi="Palatino Linotype" w:cs="Arial"/>
            <w:sz w:val="20"/>
            <w:szCs w:val="20"/>
            <w:lang w:val="el-GR"/>
          </w:rPr>
          <w:t>.</w:t>
        </w:r>
        <w:r w:rsidRPr="0009205E">
          <w:rPr>
            <w:rStyle w:val="-"/>
            <w:rFonts w:ascii="Palatino Linotype" w:hAnsi="Palatino Linotype" w:cs="Arial"/>
            <w:sz w:val="20"/>
            <w:szCs w:val="20"/>
            <w:lang w:val="en-GB"/>
          </w:rPr>
          <w:t>gr</w:t>
        </w:r>
      </w:hyperlink>
      <w:r w:rsidRPr="0009205E">
        <w:rPr>
          <w:rFonts w:ascii="Palatino Linotype" w:hAnsi="Palatino Linotype" w:cs="Arial"/>
          <w:sz w:val="20"/>
          <w:szCs w:val="20"/>
          <w:lang w:val="el-GR"/>
        </w:rPr>
        <w:t xml:space="preserve">  </w:t>
      </w:r>
      <w:r w:rsidRPr="0009205E">
        <w:rPr>
          <w:rFonts w:ascii="Palatino Linotype" w:hAnsi="Palatino Linotype" w:cs="Arial"/>
          <w:sz w:val="20"/>
          <w:szCs w:val="20"/>
        </w:rPr>
        <w:t>Website</w:t>
      </w:r>
      <w:r w:rsidRPr="0009205E">
        <w:rPr>
          <w:rFonts w:ascii="Palatino Linotype" w:hAnsi="Palatino Linotype" w:cs="Arial"/>
          <w:sz w:val="20"/>
          <w:szCs w:val="20"/>
          <w:lang w:val="el-GR"/>
        </w:rPr>
        <w:t xml:space="preserve">: </w:t>
      </w:r>
      <w:hyperlink r:id="rId11" w:history="1">
        <w:r w:rsidRPr="0009205E">
          <w:rPr>
            <w:rStyle w:val="-"/>
            <w:rFonts w:ascii="Palatino Linotype" w:hAnsi="Palatino Linotype" w:cs="Arial"/>
            <w:sz w:val="20"/>
            <w:szCs w:val="20"/>
          </w:rPr>
          <w:t>www</w:t>
        </w:r>
        <w:r w:rsidRPr="0009205E">
          <w:rPr>
            <w:rStyle w:val="-"/>
            <w:rFonts w:ascii="Palatino Linotype" w:hAnsi="Palatino Linotype" w:cs="Arial"/>
            <w:sz w:val="20"/>
            <w:szCs w:val="20"/>
            <w:lang w:val="el-GR"/>
          </w:rPr>
          <w:t>.</w:t>
        </w:r>
        <w:proofErr w:type="spellStart"/>
        <w:r w:rsidRPr="0009205E">
          <w:rPr>
            <w:rStyle w:val="-"/>
            <w:rFonts w:ascii="Palatino Linotype" w:hAnsi="Palatino Linotype" w:cs="Arial"/>
            <w:sz w:val="20"/>
            <w:szCs w:val="20"/>
          </w:rPr>
          <w:t>pamth</w:t>
        </w:r>
        <w:proofErr w:type="spellEnd"/>
        <w:r w:rsidRPr="0009205E">
          <w:rPr>
            <w:rStyle w:val="-"/>
            <w:rFonts w:ascii="Palatino Linotype" w:hAnsi="Palatino Linotype" w:cs="Arial"/>
            <w:sz w:val="20"/>
            <w:szCs w:val="20"/>
            <w:lang w:val="el-GR"/>
          </w:rPr>
          <w:t>.</w:t>
        </w:r>
        <w:proofErr w:type="spellStart"/>
        <w:r w:rsidRPr="0009205E">
          <w:rPr>
            <w:rStyle w:val="-"/>
            <w:rFonts w:ascii="Palatino Linotype" w:hAnsi="Palatino Linotype" w:cs="Arial"/>
            <w:sz w:val="20"/>
            <w:szCs w:val="20"/>
          </w:rPr>
          <w:t>gov</w:t>
        </w:r>
        <w:proofErr w:type="spellEnd"/>
        <w:r w:rsidRPr="0009205E">
          <w:rPr>
            <w:rStyle w:val="-"/>
            <w:rFonts w:ascii="Palatino Linotype" w:hAnsi="Palatino Linotype" w:cs="Arial"/>
            <w:sz w:val="20"/>
            <w:szCs w:val="20"/>
            <w:lang w:val="el-GR"/>
          </w:rPr>
          <w:t>.</w:t>
        </w:r>
        <w:r w:rsidRPr="0009205E">
          <w:rPr>
            <w:rStyle w:val="-"/>
            <w:rFonts w:ascii="Palatino Linotype" w:hAnsi="Palatino Linotype" w:cs="Arial"/>
            <w:sz w:val="20"/>
            <w:szCs w:val="20"/>
          </w:rPr>
          <w:t>gr</w:t>
        </w:r>
      </w:hyperlink>
      <w:r w:rsidRPr="0009205E">
        <w:rPr>
          <w:rFonts w:ascii="Palatino Linotype" w:hAnsi="Palatino Linotype" w:cs="Arial"/>
          <w:sz w:val="20"/>
          <w:szCs w:val="20"/>
          <w:lang w:val="el-GR"/>
        </w:rPr>
        <w:t xml:space="preserve"> </w:t>
      </w:r>
    </w:p>
    <w:p w:rsidR="00F66D79" w:rsidRPr="0009205E" w:rsidRDefault="00AE1E35" w:rsidP="00F66D79">
      <w:pPr>
        <w:pStyle w:val="a3"/>
        <w:numPr>
          <w:ilvl w:val="0"/>
          <w:numId w:val="2"/>
        </w:numPr>
        <w:ind w:left="426" w:hanging="426"/>
        <w:rPr>
          <w:rFonts w:ascii="Palatino Linotype" w:hAnsi="Palatino Linotype" w:cs="Arial"/>
          <w:bCs/>
          <w:sz w:val="20"/>
          <w:szCs w:val="20"/>
          <w:lang w:val="el-GR"/>
        </w:rPr>
      </w:pPr>
      <w:r>
        <w:rPr>
          <w:rFonts w:ascii="Palatino Linotype" w:hAnsi="Palatino Linotype" w:cs="Arial"/>
          <w:bCs/>
          <w:sz w:val="20"/>
          <w:szCs w:val="20"/>
          <w:lang w:val="el-GR"/>
        </w:rPr>
        <w:t xml:space="preserve">Αριθμός </w:t>
      </w:r>
      <w:r w:rsidR="00625BBB">
        <w:rPr>
          <w:rFonts w:ascii="Palatino Linotype" w:hAnsi="Palatino Linotype" w:cs="Arial"/>
          <w:bCs/>
          <w:sz w:val="20"/>
          <w:szCs w:val="20"/>
          <w:lang w:val="el-GR"/>
        </w:rPr>
        <w:t>Διακήρυξης</w:t>
      </w:r>
      <w:r>
        <w:rPr>
          <w:rFonts w:ascii="Palatino Linotype" w:hAnsi="Palatino Linotype" w:cs="Arial"/>
          <w:bCs/>
          <w:sz w:val="20"/>
          <w:szCs w:val="20"/>
          <w:lang w:val="el-GR"/>
        </w:rPr>
        <w:t xml:space="preserve">: </w:t>
      </w:r>
      <w:r>
        <w:rPr>
          <w:rFonts w:ascii="Palatino Linotype" w:hAnsi="Palatino Linotype" w:cs="Arial"/>
          <w:bCs/>
          <w:sz w:val="20"/>
          <w:szCs w:val="20"/>
        </w:rPr>
        <w:t>H-10003</w:t>
      </w:r>
      <w:r>
        <w:rPr>
          <w:rFonts w:ascii="Palatino Linotype" w:hAnsi="Palatino Linotype" w:cs="Arial"/>
          <w:bCs/>
          <w:sz w:val="20"/>
          <w:szCs w:val="20"/>
          <w:lang w:val="el-GR"/>
        </w:rPr>
        <w:t>/ 25-11-2</w:t>
      </w:r>
      <w:r>
        <w:rPr>
          <w:rFonts w:ascii="Palatino Linotype" w:hAnsi="Palatino Linotype" w:cs="Arial"/>
          <w:bCs/>
          <w:sz w:val="20"/>
          <w:szCs w:val="20"/>
        </w:rPr>
        <w:t>019</w:t>
      </w:r>
    </w:p>
    <w:p w:rsidR="00F66D79" w:rsidRPr="0009205E" w:rsidRDefault="00F66D79" w:rsidP="00F66D79">
      <w:pPr>
        <w:pStyle w:val="a3"/>
        <w:numPr>
          <w:ilvl w:val="0"/>
          <w:numId w:val="2"/>
        </w:numPr>
        <w:spacing w:before="1"/>
        <w:ind w:left="426" w:right="-1" w:hanging="426"/>
        <w:rPr>
          <w:rFonts w:ascii="Palatino Linotype" w:hAnsi="Palatino Linotype"/>
          <w:sz w:val="20"/>
          <w:szCs w:val="20"/>
          <w:lang w:val="el-GR"/>
        </w:rPr>
      </w:pPr>
      <w:r w:rsidRPr="0009205E">
        <w:rPr>
          <w:rFonts w:ascii="Palatino Linotype" w:hAnsi="Palatino Linotype" w:cs="Arial"/>
          <w:bCs/>
          <w:sz w:val="20"/>
          <w:szCs w:val="20"/>
          <w:lang w:val="el-GR"/>
        </w:rPr>
        <w:t>Είδος σύμβασης</w:t>
      </w:r>
      <w:r w:rsidRPr="0009205E">
        <w:rPr>
          <w:rFonts w:ascii="Palatino Linotype" w:hAnsi="Palatino Linotype" w:cs="Arial"/>
          <w:b/>
          <w:bCs/>
          <w:sz w:val="20"/>
          <w:szCs w:val="20"/>
          <w:lang w:val="el-GR"/>
        </w:rPr>
        <w:t xml:space="preserve"> :</w:t>
      </w:r>
      <w:r w:rsidRPr="0009205E">
        <w:rPr>
          <w:rFonts w:ascii="Palatino Linotype" w:hAnsi="Palatino Linotype" w:cs="Arial"/>
          <w:sz w:val="20"/>
          <w:szCs w:val="20"/>
          <w:lang w:val="el-GR"/>
        </w:rPr>
        <w:t xml:space="preserve"> </w:t>
      </w:r>
      <w:r w:rsidRPr="0009205E">
        <w:rPr>
          <w:rFonts w:ascii="Palatino Linotype" w:hAnsi="Palatino Linotype"/>
          <w:sz w:val="20"/>
          <w:szCs w:val="20"/>
          <w:lang w:val="el-GR"/>
        </w:rPr>
        <w:t xml:space="preserve">Προμήθεια «Προμήθεια μεταφερόμενων αυτόνομων αντλιών μεγάλης παροχής». </w:t>
      </w:r>
      <w:r w:rsidRPr="0009205E">
        <w:rPr>
          <w:rFonts w:ascii="Palatino Linotype" w:hAnsi="Palatino Linotype" w:cs="Arial"/>
          <w:sz w:val="20"/>
          <w:szCs w:val="20"/>
          <w:lang w:val="el-GR"/>
        </w:rPr>
        <w:t>Η πληρωμή  του  αναδόχου θα γίνει σύμφωνα με το τεύχος του διαγωνισμού.</w:t>
      </w:r>
    </w:p>
    <w:p w:rsidR="00F66D79" w:rsidRPr="0009205E" w:rsidRDefault="00F66D79" w:rsidP="00F66D79">
      <w:pPr>
        <w:pStyle w:val="a3"/>
        <w:numPr>
          <w:ilvl w:val="0"/>
          <w:numId w:val="2"/>
        </w:numPr>
        <w:ind w:left="426" w:hanging="426"/>
        <w:rPr>
          <w:rFonts w:ascii="Palatino Linotype" w:hAnsi="Palatino Linotype" w:cs="Arial"/>
          <w:sz w:val="20"/>
          <w:szCs w:val="20"/>
          <w:u w:val="single"/>
          <w:lang w:val="el-GR"/>
        </w:rPr>
      </w:pPr>
      <w:r w:rsidRPr="0009205E">
        <w:rPr>
          <w:rFonts w:ascii="Palatino Linotype" w:hAnsi="Palatino Linotype" w:cs="Arial"/>
          <w:sz w:val="20"/>
          <w:szCs w:val="20"/>
          <w:lang w:val="el-GR"/>
        </w:rPr>
        <w:t xml:space="preserve">Το πλήρες κείμενο της διακήρυξης θα διατίθεται σε ηλεκτρονική μορφή  μέσω του </w:t>
      </w:r>
      <w:proofErr w:type="spellStart"/>
      <w:r w:rsidRPr="0009205E">
        <w:rPr>
          <w:rFonts w:ascii="Palatino Linotype" w:hAnsi="Palatino Linotype" w:cs="Arial"/>
          <w:sz w:val="20"/>
          <w:szCs w:val="20"/>
          <w:lang w:val="el-GR"/>
        </w:rPr>
        <w:t>ιστοτόπου</w:t>
      </w:r>
      <w:proofErr w:type="spellEnd"/>
      <w:r w:rsidRPr="0009205E">
        <w:rPr>
          <w:rFonts w:ascii="Palatino Linotype" w:hAnsi="Palatino Linotype" w:cs="Arial"/>
          <w:sz w:val="20"/>
          <w:szCs w:val="20"/>
          <w:lang w:val="el-GR"/>
        </w:rPr>
        <w:t xml:space="preserve"> της Περιφέρειας Ανατολικής Μακεδονία &amp; Θράκης στη διεύθυνση </w:t>
      </w:r>
      <w:hyperlink r:id="rId12" w:history="1">
        <w:r w:rsidRPr="0009205E">
          <w:rPr>
            <w:rStyle w:val="-"/>
            <w:rFonts w:ascii="Palatino Linotype" w:hAnsi="Palatino Linotype" w:cs="Arial"/>
            <w:sz w:val="20"/>
            <w:szCs w:val="20"/>
          </w:rPr>
          <w:t>http</w:t>
        </w:r>
        <w:r w:rsidRPr="0009205E">
          <w:rPr>
            <w:rStyle w:val="-"/>
            <w:rFonts w:ascii="Palatino Linotype" w:hAnsi="Palatino Linotype" w:cs="Arial"/>
            <w:sz w:val="20"/>
            <w:szCs w:val="20"/>
            <w:lang w:val="el-GR"/>
          </w:rPr>
          <w:t>://</w:t>
        </w:r>
        <w:r w:rsidRPr="0009205E">
          <w:rPr>
            <w:rStyle w:val="-"/>
            <w:rFonts w:ascii="Palatino Linotype" w:hAnsi="Palatino Linotype" w:cs="Arial"/>
            <w:sz w:val="20"/>
            <w:szCs w:val="20"/>
          </w:rPr>
          <w:t>www</w:t>
        </w:r>
        <w:r w:rsidRPr="0009205E">
          <w:rPr>
            <w:rStyle w:val="-"/>
            <w:rFonts w:ascii="Palatino Linotype" w:hAnsi="Palatino Linotype" w:cs="Arial"/>
            <w:sz w:val="20"/>
            <w:szCs w:val="20"/>
            <w:lang w:val="el-GR"/>
          </w:rPr>
          <w:t>.</w:t>
        </w:r>
        <w:r w:rsidRPr="0009205E">
          <w:rPr>
            <w:rStyle w:val="-"/>
            <w:rFonts w:ascii="Palatino Linotype" w:hAnsi="Palatino Linotype" w:cs="Arial"/>
            <w:sz w:val="20"/>
            <w:szCs w:val="20"/>
          </w:rPr>
          <w:t>pamth</w:t>
        </w:r>
        <w:r w:rsidRPr="0009205E">
          <w:rPr>
            <w:rStyle w:val="-"/>
            <w:rFonts w:ascii="Palatino Linotype" w:hAnsi="Palatino Linotype" w:cs="Arial"/>
            <w:sz w:val="20"/>
            <w:szCs w:val="20"/>
            <w:lang w:val="el-GR"/>
          </w:rPr>
          <w:t>.</w:t>
        </w:r>
        <w:r w:rsidRPr="0009205E">
          <w:rPr>
            <w:rStyle w:val="-"/>
            <w:rFonts w:ascii="Palatino Linotype" w:hAnsi="Palatino Linotype" w:cs="Arial"/>
            <w:sz w:val="20"/>
            <w:szCs w:val="20"/>
          </w:rPr>
          <w:t>gov</w:t>
        </w:r>
        <w:r w:rsidRPr="0009205E">
          <w:rPr>
            <w:rStyle w:val="-"/>
            <w:rFonts w:ascii="Palatino Linotype" w:hAnsi="Palatino Linotype" w:cs="Arial"/>
            <w:sz w:val="20"/>
            <w:szCs w:val="20"/>
            <w:lang w:val="el-GR"/>
          </w:rPr>
          <w:t>.</w:t>
        </w:r>
        <w:r w:rsidRPr="0009205E">
          <w:rPr>
            <w:rStyle w:val="-"/>
            <w:rFonts w:ascii="Palatino Linotype" w:hAnsi="Palatino Linotype" w:cs="Arial"/>
            <w:sz w:val="20"/>
            <w:szCs w:val="20"/>
          </w:rPr>
          <w:t>gr</w:t>
        </w:r>
      </w:hyperlink>
      <w:r w:rsidRPr="0009205E">
        <w:rPr>
          <w:rFonts w:ascii="Palatino Linotype" w:hAnsi="Palatino Linotype" w:cs="Arial"/>
          <w:sz w:val="20"/>
          <w:szCs w:val="20"/>
          <w:u w:val="single"/>
          <w:lang w:val="el-GR"/>
        </w:rPr>
        <w:t xml:space="preserve"> </w:t>
      </w:r>
      <w:r w:rsidRPr="0009205E">
        <w:rPr>
          <w:rFonts w:ascii="Palatino Linotype" w:hAnsi="Palatino Linotype" w:cs="Arial"/>
          <w:sz w:val="20"/>
          <w:szCs w:val="20"/>
          <w:lang w:val="el-GR"/>
        </w:rPr>
        <w:t>και στην ιστοσελίδα του ΕΣΗΔΗΣ στην διεύθυνση</w:t>
      </w:r>
      <w:r w:rsidRPr="0009205E">
        <w:rPr>
          <w:rFonts w:ascii="Palatino Linotype" w:hAnsi="Palatino Linotype" w:cs="Arial"/>
          <w:sz w:val="20"/>
          <w:szCs w:val="20"/>
          <w:u w:val="single"/>
          <w:lang w:val="el-GR"/>
        </w:rPr>
        <w:t xml:space="preserve"> </w:t>
      </w:r>
      <w:hyperlink r:id="rId13" w:history="1">
        <w:r w:rsidRPr="0009205E">
          <w:rPr>
            <w:rStyle w:val="-"/>
            <w:rFonts w:ascii="Palatino Linotype" w:hAnsi="Palatino Linotype" w:cs="Arial"/>
            <w:sz w:val="20"/>
            <w:szCs w:val="20"/>
          </w:rPr>
          <w:t>www</w:t>
        </w:r>
        <w:r w:rsidRPr="0009205E">
          <w:rPr>
            <w:rStyle w:val="-"/>
            <w:rFonts w:ascii="Palatino Linotype" w:hAnsi="Palatino Linotype" w:cs="Arial"/>
            <w:sz w:val="20"/>
            <w:szCs w:val="20"/>
            <w:lang w:val="el-GR"/>
          </w:rPr>
          <w:t>.</w:t>
        </w:r>
        <w:r w:rsidRPr="0009205E">
          <w:rPr>
            <w:rStyle w:val="-"/>
            <w:rFonts w:ascii="Palatino Linotype" w:hAnsi="Palatino Linotype" w:cs="Arial"/>
            <w:sz w:val="20"/>
            <w:szCs w:val="20"/>
          </w:rPr>
          <w:t>promitheus</w:t>
        </w:r>
        <w:r w:rsidRPr="0009205E">
          <w:rPr>
            <w:rStyle w:val="-"/>
            <w:rFonts w:ascii="Palatino Linotype" w:hAnsi="Palatino Linotype" w:cs="Arial"/>
            <w:sz w:val="20"/>
            <w:szCs w:val="20"/>
            <w:lang w:val="el-GR"/>
          </w:rPr>
          <w:t>.</w:t>
        </w:r>
        <w:r w:rsidRPr="0009205E">
          <w:rPr>
            <w:rStyle w:val="-"/>
            <w:rFonts w:ascii="Palatino Linotype" w:hAnsi="Palatino Linotype" w:cs="Arial"/>
            <w:sz w:val="20"/>
            <w:szCs w:val="20"/>
          </w:rPr>
          <w:t>dov</w:t>
        </w:r>
        <w:r w:rsidRPr="0009205E">
          <w:rPr>
            <w:rStyle w:val="-"/>
            <w:rFonts w:ascii="Palatino Linotype" w:hAnsi="Palatino Linotype" w:cs="Arial"/>
            <w:sz w:val="20"/>
            <w:szCs w:val="20"/>
            <w:lang w:val="el-GR"/>
          </w:rPr>
          <w:t>.</w:t>
        </w:r>
        <w:r w:rsidRPr="0009205E">
          <w:rPr>
            <w:rStyle w:val="-"/>
            <w:rFonts w:ascii="Palatino Linotype" w:hAnsi="Palatino Linotype" w:cs="Arial"/>
            <w:sz w:val="20"/>
            <w:szCs w:val="20"/>
          </w:rPr>
          <w:t>gr</w:t>
        </w:r>
      </w:hyperlink>
      <w:r w:rsidRPr="0009205E">
        <w:rPr>
          <w:rFonts w:ascii="Palatino Linotype" w:hAnsi="Palatino Linotype" w:cs="Arial"/>
          <w:sz w:val="20"/>
          <w:szCs w:val="20"/>
          <w:u w:val="single"/>
          <w:lang w:val="el-GR"/>
        </w:rPr>
        <w:t xml:space="preserve"> </w:t>
      </w:r>
    </w:p>
    <w:p w:rsidR="00F66D79" w:rsidRPr="0009205E" w:rsidRDefault="00F66D79" w:rsidP="00F66D79">
      <w:pPr>
        <w:pStyle w:val="a3"/>
        <w:numPr>
          <w:ilvl w:val="0"/>
          <w:numId w:val="2"/>
        </w:numPr>
        <w:ind w:left="426" w:right="34" w:hanging="426"/>
        <w:rPr>
          <w:rFonts w:ascii="Palatino Linotype" w:hAnsi="Palatino Linotype" w:cs="Arial"/>
          <w:b/>
          <w:sz w:val="20"/>
          <w:szCs w:val="20"/>
          <w:lang w:val="el-GR"/>
        </w:rPr>
      </w:pPr>
      <w:r w:rsidRPr="0009205E">
        <w:rPr>
          <w:rFonts w:ascii="Palatino Linotype" w:hAnsi="Palatino Linotype" w:cs="Arial"/>
          <w:sz w:val="20"/>
          <w:szCs w:val="20"/>
          <w:lang w:val="el-GR"/>
        </w:rPr>
        <w:t>Οι οικονομικοί φορείς που συμμετέχουν στη διαγωνιστική διαδικασία, έχουν πρόσβαση στα έγγραφα που παράγονται στο Σύστημα με τον τρόπο και στο χρόνο που ορίζεται από τις κατά περίπτωση κείμενες διατάξεις, εφαρμοζόμενων κατά τα λοιπά των διατάξεων του άρθρου 5 του ν. 2690/1999, των διατάξεων για το  ηλεκτρονικό δημόσιο έγγραφο (ΥΑΠ/Φ.40.4/3/1031/2012 ΦΕΚ Β’ 1317/23.04.2012) Γλώσσα σύνταξης των προσφορών είναι η Ελληνική.</w:t>
      </w:r>
    </w:p>
    <w:p w:rsidR="00F66D79" w:rsidRPr="008849FF" w:rsidRDefault="00F66D79" w:rsidP="00F66D79">
      <w:pPr>
        <w:ind w:left="425" w:right="34" w:hanging="425"/>
        <w:jc w:val="both"/>
        <w:rPr>
          <w:rFonts w:ascii="Palatino Linotype" w:hAnsi="Palatino Linotype" w:cs="Arial"/>
          <w:sz w:val="20"/>
          <w:szCs w:val="20"/>
          <w:lang w:val="el-GR"/>
        </w:rPr>
      </w:pPr>
      <w:r w:rsidRPr="008105DD">
        <w:rPr>
          <w:rFonts w:ascii="Palatino Linotype" w:hAnsi="Palatino Linotype" w:cs="Arial"/>
          <w:b/>
          <w:sz w:val="20"/>
          <w:szCs w:val="20"/>
          <w:lang w:val="el-GR"/>
        </w:rPr>
        <w:t>6.</w:t>
      </w:r>
      <w:r w:rsidRPr="008105DD">
        <w:rPr>
          <w:rFonts w:ascii="Palatino Linotype" w:hAnsi="Palatino Linotype" w:cs="Arial"/>
          <w:sz w:val="20"/>
          <w:szCs w:val="20"/>
          <w:lang w:val="el-GR"/>
        </w:rPr>
        <w:t xml:space="preserve">   Ημερομηνία έναρξης προσφορών: </w:t>
      </w:r>
      <w:r w:rsidR="00B64445">
        <w:rPr>
          <w:rFonts w:ascii="Palatino Linotype" w:hAnsi="Palatino Linotype" w:cs="Arial"/>
          <w:sz w:val="20"/>
          <w:szCs w:val="20"/>
          <w:lang w:val="el-GR"/>
        </w:rPr>
        <w:t>0</w:t>
      </w:r>
      <w:r w:rsidR="00B64445" w:rsidRPr="00B64445">
        <w:rPr>
          <w:rFonts w:ascii="Palatino Linotype" w:hAnsi="Palatino Linotype" w:cs="Arial"/>
          <w:sz w:val="20"/>
          <w:szCs w:val="20"/>
          <w:lang w:val="el-GR"/>
        </w:rPr>
        <w:t>2</w:t>
      </w:r>
      <w:r w:rsidR="00625BBB">
        <w:rPr>
          <w:rFonts w:ascii="Palatino Linotype" w:hAnsi="Palatino Linotype" w:cs="Arial"/>
          <w:sz w:val="20"/>
          <w:szCs w:val="20"/>
          <w:lang w:val="el-GR"/>
        </w:rPr>
        <w:t xml:space="preserve"> </w:t>
      </w:r>
      <w:r w:rsidRPr="008105DD">
        <w:rPr>
          <w:rFonts w:ascii="Palatino Linotype" w:hAnsi="Palatino Linotype" w:cs="Arial"/>
          <w:sz w:val="20"/>
          <w:szCs w:val="20"/>
          <w:lang w:val="el-GR"/>
        </w:rPr>
        <w:t xml:space="preserve">/ </w:t>
      </w:r>
      <w:r w:rsidR="00B64445" w:rsidRPr="00B64445">
        <w:rPr>
          <w:rFonts w:ascii="Palatino Linotype" w:hAnsi="Palatino Linotype" w:cs="Arial"/>
          <w:sz w:val="20"/>
          <w:szCs w:val="20"/>
          <w:lang w:val="el-GR"/>
        </w:rPr>
        <w:t>12</w:t>
      </w:r>
      <w:r w:rsidRPr="008105DD">
        <w:rPr>
          <w:rFonts w:ascii="Palatino Linotype" w:hAnsi="Palatino Linotype" w:cs="Arial"/>
          <w:sz w:val="20"/>
          <w:szCs w:val="20"/>
          <w:lang w:val="el-GR"/>
        </w:rPr>
        <w:t xml:space="preserve"> /</w:t>
      </w:r>
      <w:r w:rsidR="00625BBB">
        <w:rPr>
          <w:rFonts w:ascii="Palatino Linotype" w:hAnsi="Palatino Linotype" w:cs="Arial"/>
          <w:sz w:val="20"/>
          <w:szCs w:val="20"/>
          <w:lang w:val="el-GR"/>
        </w:rPr>
        <w:t xml:space="preserve"> </w:t>
      </w:r>
      <w:r w:rsidRPr="008105DD">
        <w:rPr>
          <w:rFonts w:ascii="Palatino Linotype" w:hAnsi="Palatino Linotype" w:cs="Arial"/>
          <w:sz w:val="20"/>
          <w:szCs w:val="20"/>
          <w:lang w:val="el-GR"/>
        </w:rPr>
        <w:t>20</w:t>
      </w:r>
      <w:r w:rsidR="00B64445" w:rsidRPr="00B64445">
        <w:rPr>
          <w:rFonts w:ascii="Palatino Linotype" w:hAnsi="Palatino Linotype" w:cs="Arial"/>
          <w:sz w:val="20"/>
          <w:szCs w:val="20"/>
          <w:lang w:val="el-GR"/>
        </w:rPr>
        <w:t>19</w:t>
      </w:r>
      <w:r w:rsidRPr="008105DD">
        <w:rPr>
          <w:rFonts w:ascii="Palatino Linotype" w:hAnsi="Palatino Linotype" w:cs="Arial"/>
          <w:sz w:val="20"/>
          <w:szCs w:val="20"/>
          <w:lang w:val="el-GR"/>
        </w:rPr>
        <w:t xml:space="preserve">, ημέρα </w:t>
      </w:r>
      <w:r w:rsidR="00B64445">
        <w:rPr>
          <w:rFonts w:ascii="Palatino Linotype" w:hAnsi="Palatino Linotype" w:cs="Arial"/>
          <w:sz w:val="20"/>
          <w:szCs w:val="20"/>
          <w:lang w:val="el-GR"/>
        </w:rPr>
        <w:t>Δευτέρα</w:t>
      </w:r>
      <w:r w:rsidRPr="008105DD">
        <w:rPr>
          <w:rFonts w:ascii="Palatino Linotype" w:hAnsi="Palatino Linotype" w:cs="Arial"/>
          <w:sz w:val="20"/>
          <w:szCs w:val="20"/>
          <w:lang w:val="el-GR"/>
        </w:rPr>
        <w:t xml:space="preserve"> ώρα </w:t>
      </w:r>
      <w:r w:rsidR="00B64445">
        <w:rPr>
          <w:rFonts w:ascii="Palatino Linotype" w:hAnsi="Palatino Linotype" w:cs="Arial"/>
          <w:sz w:val="20"/>
          <w:szCs w:val="20"/>
          <w:lang w:val="el-GR"/>
        </w:rPr>
        <w:t>10</w:t>
      </w:r>
      <w:r w:rsidR="00B64445" w:rsidRPr="00B64445">
        <w:rPr>
          <w:rFonts w:ascii="Palatino Linotype" w:hAnsi="Palatino Linotype" w:cs="Arial"/>
          <w:sz w:val="20"/>
          <w:szCs w:val="20"/>
          <w:lang w:val="el-GR"/>
        </w:rPr>
        <w:t>:00</w:t>
      </w:r>
      <w:r w:rsidRPr="008105DD">
        <w:rPr>
          <w:rFonts w:ascii="Palatino Linotype" w:hAnsi="Palatino Linotype" w:cs="Arial"/>
          <w:sz w:val="20"/>
          <w:szCs w:val="20"/>
          <w:lang w:val="el-GR"/>
        </w:rPr>
        <w:t xml:space="preserve"> και καταληκτική ημερομηνία και ώρα υποβολής προσφορών: </w:t>
      </w:r>
      <w:r w:rsidR="00B64445" w:rsidRPr="00B64445">
        <w:rPr>
          <w:rFonts w:ascii="Palatino Linotype" w:hAnsi="Palatino Linotype" w:cs="Arial"/>
          <w:sz w:val="20"/>
          <w:szCs w:val="20"/>
          <w:lang w:val="el-GR"/>
        </w:rPr>
        <w:t xml:space="preserve">08 </w:t>
      </w:r>
      <w:r w:rsidRPr="008105DD">
        <w:rPr>
          <w:rFonts w:ascii="Palatino Linotype" w:hAnsi="Palatino Linotype" w:cs="Arial"/>
          <w:sz w:val="20"/>
          <w:szCs w:val="20"/>
          <w:lang w:val="el-GR"/>
        </w:rPr>
        <w:t xml:space="preserve">/ </w:t>
      </w:r>
      <w:r w:rsidR="00B64445" w:rsidRPr="00B64445">
        <w:rPr>
          <w:rFonts w:ascii="Palatino Linotype" w:hAnsi="Palatino Linotype" w:cs="Arial"/>
          <w:sz w:val="20"/>
          <w:szCs w:val="20"/>
          <w:lang w:val="el-GR"/>
        </w:rPr>
        <w:t>01</w:t>
      </w:r>
      <w:r w:rsidRPr="008105DD">
        <w:rPr>
          <w:rFonts w:ascii="Palatino Linotype" w:hAnsi="Palatino Linotype" w:cs="Arial"/>
          <w:sz w:val="20"/>
          <w:szCs w:val="20"/>
          <w:lang w:val="el-GR"/>
        </w:rPr>
        <w:t xml:space="preserve"> /20</w:t>
      </w:r>
      <w:r w:rsidR="008849FF" w:rsidRPr="008849FF">
        <w:rPr>
          <w:rFonts w:ascii="Palatino Linotype" w:hAnsi="Palatino Linotype" w:cs="Arial"/>
          <w:sz w:val="20"/>
          <w:szCs w:val="20"/>
          <w:lang w:val="el-GR"/>
        </w:rPr>
        <w:t>20</w:t>
      </w:r>
      <w:r w:rsidRPr="008105DD">
        <w:rPr>
          <w:rFonts w:ascii="Palatino Linotype" w:hAnsi="Palatino Linotype" w:cs="Arial"/>
          <w:sz w:val="20"/>
          <w:szCs w:val="20"/>
          <w:lang w:val="el-GR"/>
        </w:rPr>
        <w:t xml:space="preserve">, ημέρα </w:t>
      </w:r>
      <w:r w:rsidR="00B64445">
        <w:rPr>
          <w:rFonts w:ascii="Palatino Linotype" w:hAnsi="Palatino Linotype" w:cs="Arial"/>
          <w:sz w:val="20"/>
          <w:szCs w:val="20"/>
          <w:lang w:val="el-GR"/>
        </w:rPr>
        <w:t xml:space="preserve">Τετάρτη </w:t>
      </w:r>
      <w:r w:rsidRPr="008105DD">
        <w:rPr>
          <w:rFonts w:ascii="Palatino Linotype" w:hAnsi="Palatino Linotype" w:cs="Arial"/>
          <w:sz w:val="20"/>
          <w:szCs w:val="20"/>
          <w:lang w:val="el-GR"/>
        </w:rPr>
        <w:t xml:space="preserve"> ώρα </w:t>
      </w:r>
      <w:r w:rsidR="00B64445">
        <w:rPr>
          <w:rFonts w:ascii="Palatino Linotype" w:hAnsi="Palatino Linotype" w:cs="Arial"/>
          <w:sz w:val="20"/>
          <w:szCs w:val="20"/>
          <w:lang w:val="el-GR"/>
        </w:rPr>
        <w:t>14</w:t>
      </w:r>
      <w:r w:rsidR="00B64445" w:rsidRPr="00B64445">
        <w:rPr>
          <w:rFonts w:ascii="Palatino Linotype" w:hAnsi="Palatino Linotype" w:cs="Arial"/>
          <w:sz w:val="20"/>
          <w:szCs w:val="20"/>
          <w:lang w:val="el-GR"/>
        </w:rPr>
        <w:t>:00</w:t>
      </w:r>
      <w:r w:rsidRPr="008105DD">
        <w:rPr>
          <w:rFonts w:ascii="Palatino Linotype" w:hAnsi="Palatino Linotype" w:cs="Arial"/>
          <w:sz w:val="20"/>
          <w:szCs w:val="20"/>
          <w:lang w:val="el-GR"/>
        </w:rPr>
        <w:t xml:space="preserve"> Οι προσφορές υποβάλλονται, σε ηλεκτρονικό φάκελο, στον διαδικτυακή πύλη </w:t>
      </w:r>
      <w:hyperlink r:id="rId14" w:history="1">
        <w:r w:rsidRPr="008105DD">
          <w:rPr>
            <w:rStyle w:val="-"/>
            <w:rFonts w:ascii="Palatino Linotype" w:hAnsi="Palatino Linotype" w:cs="Arial"/>
            <w:sz w:val="20"/>
            <w:szCs w:val="20"/>
          </w:rPr>
          <w:t>www</w:t>
        </w:r>
        <w:r w:rsidRPr="008105DD">
          <w:rPr>
            <w:rStyle w:val="-"/>
            <w:rFonts w:ascii="Palatino Linotype" w:hAnsi="Palatino Linotype" w:cs="Arial"/>
            <w:sz w:val="20"/>
            <w:szCs w:val="20"/>
            <w:lang w:val="el-GR"/>
          </w:rPr>
          <w:t>.</w:t>
        </w:r>
        <w:proofErr w:type="spellStart"/>
        <w:r w:rsidRPr="008105DD">
          <w:rPr>
            <w:rStyle w:val="-"/>
            <w:rFonts w:ascii="Palatino Linotype" w:hAnsi="Palatino Linotype" w:cs="Arial"/>
            <w:sz w:val="20"/>
            <w:szCs w:val="20"/>
          </w:rPr>
          <w:t>promitheus</w:t>
        </w:r>
        <w:proofErr w:type="spellEnd"/>
        <w:r w:rsidRPr="008105DD">
          <w:rPr>
            <w:rStyle w:val="-"/>
            <w:rFonts w:ascii="Palatino Linotype" w:hAnsi="Palatino Linotype" w:cs="Arial"/>
            <w:sz w:val="20"/>
            <w:szCs w:val="20"/>
            <w:lang w:val="el-GR"/>
          </w:rPr>
          <w:t>.</w:t>
        </w:r>
        <w:proofErr w:type="spellStart"/>
        <w:r w:rsidRPr="008105DD">
          <w:rPr>
            <w:rStyle w:val="-"/>
            <w:rFonts w:ascii="Palatino Linotype" w:hAnsi="Palatino Linotype" w:cs="Arial"/>
            <w:sz w:val="20"/>
            <w:szCs w:val="20"/>
          </w:rPr>
          <w:t>gov</w:t>
        </w:r>
        <w:proofErr w:type="spellEnd"/>
        <w:r w:rsidRPr="008105DD">
          <w:rPr>
            <w:rStyle w:val="-"/>
            <w:rFonts w:ascii="Palatino Linotype" w:hAnsi="Palatino Linotype" w:cs="Arial"/>
            <w:sz w:val="20"/>
            <w:szCs w:val="20"/>
            <w:lang w:val="el-GR"/>
          </w:rPr>
          <w:t>.</w:t>
        </w:r>
        <w:r w:rsidRPr="008105DD">
          <w:rPr>
            <w:rStyle w:val="-"/>
            <w:rFonts w:ascii="Palatino Linotype" w:hAnsi="Palatino Linotype" w:cs="Arial"/>
            <w:sz w:val="20"/>
            <w:szCs w:val="20"/>
          </w:rPr>
          <w:t>gr</w:t>
        </w:r>
      </w:hyperlink>
      <w:r w:rsidRPr="008105DD">
        <w:rPr>
          <w:rFonts w:ascii="Palatino Linotype" w:hAnsi="Palatino Linotype" w:cs="Arial"/>
          <w:sz w:val="20"/>
          <w:szCs w:val="20"/>
          <w:lang w:val="el-GR"/>
        </w:rPr>
        <w:t xml:space="preserve"> του ΕΣΗΔΗΣ</w:t>
      </w:r>
      <w:r w:rsidRPr="008105DD">
        <w:rPr>
          <w:rFonts w:ascii="Palatino Linotype" w:hAnsi="Palatino Linotype" w:cs="Arial"/>
          <w:bCs/>
          <w:sz w:val="20"/>
          <w:lang w:val="el-GR"/>
        </w:rPr>
        <w:t xml:space="preserve"> Ημερομηνία, ώρα, τόπος αποσφράγισης προσφορών: Ημέρα </w:t>
      </w:r>
      <w:r w:rsidR="00B64445">
        <w:rPr>
          <w:rFonts w:ascii="Palatino Linotype" w:hAnsi="Palatino Linotype" w:cs="Arial"/>
          <w:bCs/>
          <w:sz w:val="20"/>
        </w:rPr>
        <w:t>T</w:t>
      </w:r>
      <w:proofErr w:type="spellStart"/>
      <w:r w:rsidR="00B64445">
        <w:rPr>
          <w:rFonts w:ascii="Palatino Linotype" w:hAnsi="Palatino Linotype" w:cs="Arial"/>
          <w:bCs/>
          <w:sz w:val="20"/>
          <w:lang w:val="el-GR"/>
        </w:rPr>
        <w:t>ετάρτη</w:t>
      </w:r>
      <w:proofErr w:type="spellEnd"/>
      <w:r w:rsidR="008849FF">
        <w:rPr>
          <w:rFonts w:ascii="Palatino Linotype" w:hAnsi="Palatino Linotype" w:cs="Arial"/>
          <w:bCs/>
          <w:sz w:val="20"/>
          <w:lang w:val="el-GR"/>
        </w:rPr>
        <w:t>,</w:t>
      </w:r>
      <w:r w:rsidR="00625BBB">
        <w:rPr>
          <w:rFonts w:ascii="Palatino Linotype" w:hAnsi="Palatino Linotype" w:cs="Arial"/>
          <w:bCs/>
          <w:sz w:val="20"/>
          <w:lang w:val="el-GR"/>
        </w:rPr>
        <w:t xml:space="preserve"> </w:t>
      </w:r>
      <w:r w:rsidR="008849FF">
        <w:rPr>
          <w:rFonts w:ascii="Palatino Linotype" w:hAnsi="Palatino Linotype" w:cs="Arial"/>
          <w:bCs/>
          <w:sz w:val="20"/>
          <w:lang w:val="el-GR"/>
        </w:rPr>
        <w:t>15 / 01 /</w:t>
      </w:r>
      <w:r w:rsidR="00625BBB">
        <w:rPr>
          <w:rFonts w:ascii="Palatino Linotype" w:hAnsi="Palatino Linotype" w:cs="Arial"/>
          <w:bCs/>
          <w:sz w:val="20"/>
          <w:lang w:val="el-GR"/>
        </w:rPr>
        <w:t xml:space="preserve"> </w:t>
      </w:r>
      <w:r w:rsidR="008849FF">
        <w:rPr>
          <w:rFonts w:ascii="Palatino Linotype" w:hAnsi="Palatino Linotype" w:cs="Arial"/>
          <w:bCs/>
          <w:sz w:val="20"/>
          <w:lang w:val="el-GR"/>
        </w:rPr>
        <w:t>2020</w:t>
      </w:r>
      <w:r w:rsidR="00FC2E77" w:rsidRPr="008105DD">
        <w:rPr>
          <w:rFonts w:ascii="Palatino Linotype" w:hAnsi="Palatino Linotype" w:cs="Arial"/>
          <w:bCs/>
          <w:sz w:val="20"/>
          <w:lang w:val="el-GR"/>
        </w:rPr>
        <w:t xml:space="preserve">   </w:t>
      </w:r>
      <w:r w:rsidR="008849FF">
        <w:rPr>
          <w:rFonts w:ascii="Palatino Linotype" w:hAnsi="Palatino Linotype" w:cs="Arial"/>
          <w:bCs/>
          <w:sz w:val="20"/>
          <w:lang w:val="el-GR"/>
        </w:rPr>
        <w:t>και ώρα 10</w:t>
      </w:r>
      <w:r w:rsidR="008849FF" w:rsidRPr="008849FF">
        <w:rPr>
          <w:rFonts w:ascii="Palatino Linotype" w:hAnsi="Palatino Linotype" w:cs="Arial"/>
          <w:bCs/>
          <w:sz w:val="20"/>
          <w:lang w:val="el-GR"/>
        </w:rPr>
        <w:t>: 00</w:t>
      </w:r>
    </w:p>
    <w:p w:rsidR="00F66D79" w:rsidRPr="0009205E" w:rsidRDefault="00F66D79" w:rsidP="00F66D79">
      <w:pPr>
        <w:pStyle w:val="a3"/>
        <w:widowControl/>
        <w:suppressAutoHyphens/>
        <w:autoSpaceDE/>
        <w:autoSpaceDN/>
        <w:ind w:left="425" w:hanging="425"/>
        <w:rPr>
          <w:rFonts w:ascii="Palatino Linotype" w:hAnsi="Palatino Linotype"/>
          <w:sz w:val="20"/>
          <w:szCs w:val="20"/>
          <w:lang w:val="el-GR"/>
        </w:rPr>
      </w:pPr>
      <w:r w:rsidRPr="008105DD">
        <w:rPr>
          <w:rFonts w:ascii="Palatino Linotype" w:hAnsi="Palatino Linotype"/>
          <w:sz w:val="20"/>
          <w:szCs w:val="20"/>
          <w:lang w:val="el-GR"/>
        </w:rPr>
        <w:t xml:space="preserve">7.    Δικαίωμα συμμετοχής στο διαγωνισμό έχουν: </w:t>
      </w:r>
      <w:r w:rsidRPr="008105DD">
        <w:rPr>
          <w:rFonts w:ascii="Palatino Linotype" w:hAnsi="Palatino Linotype"/>
          <w:b/>
          <w:sz w:val="20"/>
          <w:szCs w:val="20"/>
          <w:lang w:val="el-GR"/>
        </w:rPr>
        <w:t xml:space="preserve">α. </w:t>
      </w:r>
      <w:r w:rsidRPr="008105DD">
        <w:rPr>
          <w:rFonts w:ascii="Palatino Linotype" w:hAnsi="Palatino Linotype"/>
          <w:sz w:val="20"/>
          <w:szCs w:val="20"/>
          <w:lang w:val="el-GR"/>
        </w:rPr>
        <w:t xml:space="preserve">Έλληνες πολίτες που ασκούν δραστηριότητα σχετική με το αντικείμενο του διαγωνισμού, </w:t>
      </w:r>
      <w:r w:rsidRPr="008105DD">
        <w:rPr>
          <w:rFonts w:ascii="Palatino Linotype" w:hAnsi="Palatino Linotype"/>
          <w:b/>
          <w:sz w:val="20"/>
          <w:szCs w:val="20"/>
          <w:lang w:val="el-GR"/>
        </w:rPr>
        <w:t>β.</w:t>
      </w:r>
      <w:r w:rsidRPr="008105DD">
        <w:rPr>
          <w:rFonts w:ascii="Palatino Linotype" w:hAnsi="Palatino Linotype"/>
          <w:sz w:val="20"/>
          <w:szCs w:val="20"/>
          <w:lang w:val="el-GR"/>
        </w:rPr>
        <w:t xml:space="preserve"> Αλλοδαποί που ασκούν δραστηριότητα σχετική με το αντικείμενο του διαγωνισμού, </w:t>
      </w:r>
      <w:r w:rsidRPr="008105DD">
        <w:rPr>
          <w:rFonts w:ascii="Palatino Linotype" w:hAnsi="Palatino Linotype"/>
          <w:b/>
          <w:sz w:val="20"/>
          <w:szCs w:val="20"/>
          <w:lang w:val="el-GR"/>
        </w:rPr>
        <w:t>γ.</w:t>
      </w:r>
      <w:r w:rsidRPr="008105DD">
        <w:rPr>
          <w:rFonts w:ascii="Palatino Linotype" w:hAnsi="Palatino Linotype"/>
          <w:sz w:val="20"/>
          <w:szCs w:val="20"/>
          <w:lang w:val="el-GR"/>
        </w:rPr>
        <w:t xml:space="preserve"> Νομικά</w:t>
      </w:r>
      <w:r w:rsidRPr="0009205E">
        <w:rPr>
          <w:rFonts w:ascii="Palatino Linotype" w:hAnsi="Palatino Linotype"/>
          <w:sz w:val="20"/>
          <w:szCs w:val="20"/>
          <w:lang w:val="el-GR"/>
        </w:rPr>
        <w:t xml:space="preserve"> </w:t>
      </w:r>
      <w:r w:rsidRPr="0009205E">
        <w:rPr>
          <w:rFonts w:ascii="Palatino Linotype" w:hAnsi="Palatino Linotype"/>
          <w:sz w:val="20"/>
          <w:szCs w:val="20"/>
          <w:lang w:val="el-GR"/>
        </w:rPr>
        <w:lastRenderedPageBreak/>
        <w:t xml:space="preserve">πρόσωπα ημεδαπά ή αλλοδαπά που ασκούν δραστηριότητα σχετική με το αντικείμενο του διαγωνισμού, </w:t>
      </w:r>
      <w:r w:rsidRPr="0009205E">
        <w:rPr>
          <w:rFonts w:ascii="Palatino Linotype" w:hAnsi="Palatino Linotype"/>
          <w:b/>
          <w:sz w:val="20"/>
          <w:szCs w:val="20"/>
          <w:lang w:val="el-GR"/>
        </w:rPr>
        <w:t>δ.</w:t>
      </w:r>
      <w:r w:rsidRPr="0009205E">
        <w:rPr>
          <w:rFonts w:ascii="Palatino Linotype" w:hAnsi="Palatino Linotype"/>
          <w:sz w:val="20"/>
          <w:szCs w:val="20"/>
          <w:lang w:val="el-GR"/>
        </w:rPr>
        <w:t xml:space="preserve"> Συνεταιρισμοί  που ασκούν δραστηριότητα σχετική με το αντικείμενο του διαγωνισμού, </w:t>
      </w:r>
      <w:r w:rsidRPr="0009205E">
        <w:rPr>
          <w:rFonts w:ascii="Palatino Linotype" w:hAnsi="Palatino Linotype"/>
          <w:b/>
          <w:sz w:val="20"/>
          <w:szCs w:val="20"/>
          <w:lang w:val="el-GR"/>
        </w:rPr>
        <w:t>ε.</w:t>
      </w:r>
      <w:r w:rsidRPr="0009205E">
        <w:rPr>
          <w:rFonts w:ascii="Palatino Linotype" w:hAnsi="Palatino Linotype"/>
          <w:sz w:val="20"/>
          <w:szCs w:val="20"/>
          <w:lang w:val="el-GR"/>
        </w:rPr>
        <w:t xml:space="preserve"> Ενώσεις - Κοινοπραξίες ασφαλιστών που υποβάλλουν κοινή προσφορά και ασκούν δραστηριότητα σχετική με το αντικείμενο του διαγωνισμού.</w:t>
      </w:r>
    </w:p>
    <w:p w:rsidR="00F66D79" w:rsidRPr="0009205E" w:rsidRDefault="00F66D79" w:rsidP="00F66D79">
      <w:pPr>
        <w:pStyle w:val="a3"/>
        <w:widowControl/>
        <w:suppressAutoHyphens/>
        <w:autoSpaceDE/>
        <w:autoSpaceDN/>
        <w:ind w:left="426" w:hanging="426"/>
        <w:rPr>
          <w:rFonts w:ascii="Palatino Linotype" w:hAnsi="Palatino Linotype"/>
          <w:sz w:val="20"/>
          <w:szCs w:val="20"/>
          <w:lang w:val="el-GR"/>
        </w:rPr>
      </w:pPr>
      <w:r w:rsidRPr="0009205E">
        <w:rPr>
          <w:rFonts w:ascii="Palatino Linotype" w:hAnsi="Palatino Linotype"/>
          <w:sz w:val="20"/>
          <w:szCs w:val="20"/>
          <w:lang w:val="el-GR"/>
        </w:rPr>
        <w:t xml:space="preserve">8. </w:t>
      </w:r>
      <w:r w:rsidRPr="0009205E">
        <w:rPr>
          <w:rFonts w:ascii="Palatino Linotype" w:hAnsi="Palatino Linotype" w:cs="Arial"/>
          <w:b/>
          <w:sz w:val="20"/>
          <w:szCs w:val="20"/>
          <w:lang w:val="el-GR"/>
        </w:rPr>
        <w:t xml:space="preserve">    </w:t>
      </w:r>
      <w:r w:rsidRPr="0009205E">
        <w:rPr>
          <w:rFonts w:ascii="Palatino Linotype" w:hAnsi="Palatino Linotype" w:cs="Arial"/>
          <w:sz w:val="20"/>
          <w:szCs w:val="20"/>
          <w:lang w:val="el-GR"/>
        </w:rPr>
        <w:t>Εναλλακτικές προσφορές ή αντιπροσφορές δεν γίνονται δεκτές.</w:t>
      </w:r>
    </w:p>
    <w:p w:rsidR="00F66D79" w:rsidRPr="0009205E" w:rsidRDefault="00F66D79" w:rsidP="00F66D79">
      <w:pPr>
        <w:ind w:left="425" w:right="34" w:hanging="425"/>
        <w:jc w:val="both"/>
        <w:rPr>
          <w:rFonts w:ascii="Palatino Linotype" w:hAnsi="Palatino Linotype" w:cs="Arial"/>
          <w:sz w:val="20"/>
          <w:szCs w:val="20"/>
          <w:lang w:val="el-GR"/>
        </w:rPr>
      </w:pPr>
      <w:r w:rsidRPr="0009205E">
        <w:rPr>
          <w:rFonts w:ascii="Palatino Linotype" w:hAnsi="Palatino Linotype" w:cs="Arial"/>
          <w:b/>
          <w:sz w:val="20"/>
          <w:szCs w:val="20"/>
          <w:lang w:val="el-GR"/>
        </w:rPr>
        <w:t xml:space="preserve">9.  </w:t>
      </w:r>
      <w:r w:rsidRPr="0009205E">
        <w:rPr>
          <w:rFonts w:ascii="Palatino Linotype" w:hAnsi="Palatino Linotype" w:cs="Arial"/>
          <w:sz w:val="20"/>
          <w:szCs w:val="20"/>
          <w:lang w:val="el-GR"/>
        </w:rPr>
        <w:t>Εγγυήσεις συμμετοχής. Κάθε προσφορά αυτών που συμμετέχουν στο διαγωνισμό πρέπει υποχρεωτικά και με ποινή αποκλεισμού να συνοδεύεται από Εγγυητική Επιστολή Συμμετοχής της οποίας το ποσό θα πρέπει ν</w:t>
      </w:r>
      <w:r w:rsidR="00625BBB">
        <w:rPr>
          <w:rFonts w:ascii="Palatino Linotype" w:hAnsi="Palatino Linotype" w:cs="Arial"/>
          <w:sz w:val="20"/>
          <w:szCs w:val="20"/>
          <w:lang w:val="el-GR"/>
        </w:rPr>
        <w:t>α καλύπτει σε ΕΥΡΩ (€) ποσοστό 2</w:t>
      </w:r>
      <w:r w:rsidRPr="0009205E">
        <w:rPr>
          <w:rFonts w:ascii="Palatino Linotype" w:hAnsi="Palatino Linotype" w:cs="Arial"/>
          <w:sz w:val="20"/>
          <w:szCs w:val="20"/>
          <w:lang w:val="el-GR"/>
        </w:rPr>
        <w:t xml:space="preserve">% της  προϋπολογισθείσας δαπάνης και ισχύει τουλάχιστον τριάντα (30) ημέρες μετά την λήξη ισχύος της προσφοράς </w:t>
      </w:r>
    </w:p>
    <w:p w:rsidR="00F66D79" w:rsidRPr="0009205E" w:rsidRDefault="00F66D79" w:rsidP="00F66D79">
      <w:pPr>
        <w:pStyle w:val="Heading44"/>
        <w:autoSpaceDE w:val="0"/>
        <w:spacing w:before="0" w:line="240" w:lineRule="auto"/>
        <w:ind w:left="425" w:right="34" w:hanging="425"/>
        <w:rPr>
          <w:rFonts w:ascii="Palatino Linotype" w:hAnsi="Palatino Linotype" w:cs="Arial"/>
          <w:b w:val="0"/>
          <w:bCs/>
          <w:sz w:val="20"/>
        </w:rPr>
      </w:pPr>
      <w:r w:rsidRPr="0009205E">
        <w:rPr>
          <w:rFonts w:ascii="Palatino Linotype" w:hAnsi="Palatino Linotype" w:cs="Arial"/>
          <w:b w:val="0"/>
          <w:sz w:val="20"/>
        </w:rPr>
        <w:t>10.  Οι προσφορές ισχύουν και δεσμεύουν τους διαγωνιζόμενους διακόσιες δέκα (210) ημέρες από την επόμενη της διενέργειας του διαγωνισμού</w:t>
      </w:r>
      <w:r w:rsidRPr="0009205E">
        <w:rPr>
          <w:rFonts w:ascii="Palatino Linotype" w:hAnsi="Palatino Linotype" w:cs="Arial"/>
          <w:b w:val="0"/>
          <w:bCs/>
          <w:sz w:val="20"/>
        </w:rPr>
        <w:t>.</w:t>
      </w:r>
    </w:p>
    <w:p w:rsidR="00F66D79" w:rsidRPr="0009205E" w:rsidRDefault="00F66D79" w:rsidP="00F66D79">
      <w:pPr>
        <w:ind w:left="426" w:right="34" w:hanging="426"/>
        <w:jc w:val="both"/>
        <w:rPr>
          <w:rFonts w:ascii="Palatino Linotype" w:hAnsi="Palatino Linotype" w:cs="Arial"/>
          <w:sz w:val="20"/>
          <w:szCs w:val="20"/>
          <w:lang w:val="el-GR"/>
        </w:rPr>
      </w:pPr>
      <w:r w:rsidRPr="0009205E">
        <w:rPr>
          <w:rFonts w:ascii="Palatino Linotype" w:hAnsi="Palatino Linotype" w:cs="Arial"/>
          <w:sz w:val="20"/>
          <w:szCs w:val="20"/>
          <w:lang w:val="el-GR"/>
        </w:rPr>
        <w:t>11.</w:t>
      </w:r>
      <w:r w:rsidRPr="0009205E">
        <w:rPr>
          <w:rFonts w:ascii="Palatino Linotype" w:hAnsi="Palatino Linotype" w:cs="Arial"/>
          <w:b/>
          <w:sz w:val="20"/>
          <w:szCs w:val="20"/>
          <w:lang w:val="el-GR"/>
        </w:rPr>
        <w:t xml:space="preserve">  </w:t>
      </w:r>
      <w:r w:rsidRPr="0009205E">
        <w:rPr>
          <w:rFonts w:ascii="Palatino Linotype" w:hAnsi="Palatino Linotype" w:cs="Arial"/>
          <w:sz w:val="20"/>
          <w:szCs w:val="20"/>
          <w:lang w:val="el-GR"/>
        </w:rPr>
        <w:t>Η σύμβαση θα καλύπτεται από το νομοθετικό πλαίσιο που ρυθμ</w:t>
      </w:r>
      <w:r w:rsidR="008849FF">
        <w:rPr>
          <w:rFonts w:ascii="Palatino Linotype" w:hAnsi="Palatino Linotype" w:cs="Arial"/>
          <w:sz w:val="20"/>
          <w:szCs w:val="20"/>
          <w:lang w:val="el-GR"/>
        </w:rPr>
        <w:t xml:space="preserve">ίζει τις Δημόσιες Συμβάσεις  </w:t>
      </w:r>
      <w:r w:rsidRPr="0009205E">
        <w:rPr>
          <w:rFonts w:ascii="Palatino Linotype" w:hAnsi="Palatino Linotype" w:cs="Arial"/>
          <w:sz w:val="20"/>
          <w:szCs w:val="20"/>
          <w:lang w:val="el-GR"/>
        </w:rPr>
        <w:t>περί παροχής Υπηρεσιών και Αγαθών.</w:t>
      </w:r>
    </w:p>
    <w:p w:rsidR="00F66D79" w:rsidRPr="0009205E" w:rsidRDefault="00F66D79" w:rsidP="00F66D79">
      <w:pPr>
        <w:ind w:left="426" w:right="34" w:hanging="426"/>
        <w:jc w:val="both"/>
        <w:rPr>
          <w:rFonts w:ascii="Palatino Linotype" w:hAnsi="Palatino Linotype" w:cs="Arial"/>
          <w:b/>
          <w:sz w:val="20"/>
          <w:szCs w:val="20"/>
          <w:lang w:val="el-GR"/>
        </w:rPr>
      </w:pPr>
      <w:r w:rsidRPr="0009205E">
        <w:rPr>
          <w:rFonts w:ascii="Palatino Linotype" w:hAnsi="Palatino Linotype" w:cs="Arial"/>
          <w:sz w:val="20"/>
          <w:szCs w:val="20"/>
          <w:lang w:val="el-GR"/>
        </w:rPr>
        <w:t>12. Για περισσότερες πληροφορίες οι ενδιαφερόμενοι μπορούν να απευθυνθούν στην αρμόδια υπηρεσία της Π.Α.Μ.Θ. (Περιφερειακή Ενότητα Έβρου), Δ/</w:t>
      </w:r>
      <w:proofErr w:type="spellStart"/>
      <w:r w:rsidRPr="0009205E">
        <w:rPr>
          <w:rFonts w:ascii="Palatino Linotype" w:hAnsi="Palatino Linotype" w:cs="Arial"/>
          <w:sz w:val="20"/>
          <w:szCs w:val="20"/>
          <w:lang w:val="el-GR"/>
        </w:rPr>
        <w:t>νση</w:t>
      </w:r>
      <w:proofErr w:type="spellEnd"/>
      <w:r w:rsidRPr="0009205E">
        <w:rPr>
          <w:rFonts w:ascii="Palatino Linotype" w:hAnsi="Palatino Linotype" w:cs="Arial"/>
          <w:sz w:val="20"/>
          <w:szCs w:val="20"/>
          <w:lang w:val="el-GR"/>
        </w:rPr>
        <w:t xml:space="preserve"> Τεχνικών Έργων  στα τηλέφωνα: 25513-55813, 25513-55800, </w:t>
      </w:r>
      <w:r w:rsidRPr="0009205E">
        <w:rPr>
          <w:rFonts w:ascii="Palatino Linotype" w:hAnsi="Palatino Linotype" w:cs="Arial"/>
          <w:sz w:val="20"/>
          <w:szCs w:val="20"/>
        </w:rPr>
        <w:t>fax</w:t>
      </w:r>
      <w:r w:rsidRPr="0009205E">
        <w:rPr>
          <w:rFonts w:ascii="Palatino Linotype" w:hAnsi="Palatino Linotype" w:cs="Arial"/>
          <w:sz w:val="20"/>
          <w:szCs w:val="20"/>
          <w:lang w:val="el-GR"/>
        </w:rPr>
        <w:t xml:space="preserve">: 25513-55845, </w:t>
      </w:r>
      <w:r w:rsidRPr="0009205E">
        <w:rPr>
          <w:rFonts w:ascii="Palatino Linotype" w:hAnsi="Palatino Linotype" w:cs="Arial"/>
          <w:sz w:val="20"/>
          <w:szCs w:val="20"/>
        </w:rPr>
        <w:t>e</w:t>
      </w:r>
      <w:r w:rsidRPr="0009205E">
        <w:rPr>
          <w:rFonts w:ascii="Palatino Linotype" w:hAnsi="Palatino Linotype" w:cs="Arial"/>
          <w:sz w:val="20"/>
          <w:szCs w:val="20"/>
          <w:lang w:val="el-GR"/>
        </w:rPr>
        <w:t>-</w:t>
      </w:r>
      <w:r w:rsidRPr="0009205E">
        <w:rPr>
          <w:rFonts w:ascii="Palatino Linotype" w:hAnsi="Palatino Linotype" w:cs="Arial"/>
          <w:sz w:val="20"/>
          <w:szCs w:val="20"/>
          <w:lang w:val="fr-FR"/>
        </w:rPr>
        <w:t>mail</w:t>
      </w:r>
      <w:r w:rsidRPr="0009205E">
        <w:rPr>
          <w:rFonts w:ascii="Palatino Linotype" w:hAnsi="Palatino Linotype" w:cs="Arial"/>
          <w:sz w:val="20"/>
          <w:szCs w:val="20"/>
          <w:lang w:val="el-GR"/>
        </w:rPr>
        <w:t>:</w:t>
      </w:r>
      <w:r w:rsidRPr="0009205E">
        <w:rPr>
          <w:rFonts w:ascii="Palatino Linotype" w:hAnsi="Palatino Linotype" w:cs="Arial"/>
          <w:b/>
          <w:sz w:val="20"/>
          <w:szCs w:val="20"/>
          <w:lang w:val="el-GR"/>
        </w:rPr>
        <w:t xml:space="preserve"> </w:t>
      </w:r>
      <w:hyperlink r:id="rId15" w:history="1">
        <w:r w:rsidRPr="0009205E">
          <w:rPr>
            <w:rStyle w:val="-"/>
            <w:rFonts w:ascii="Palatino Linotype" w:hAnsi="Palatino Linotype" w:cs="Arial"/>
            <w:sz w:val="20"/>
            <w:szCs w:val="20"/>
          </w:rPr>
          <w:t>texnika</w:t>
        </w:r>
        <w:r w:rsidRPr="0009205E">
          <w:rPr>
            <w:rStyle w:val="-"/>
            <w:rFonts w:ascii="Palatino Linotype" w:hAnsi="Palatino Linotype" w:cs="Arial"/>
            <w:sz w:val="20"/>
            <w:szCs w:val="20"/>
            <w:lang w:val="el-GR"/>
          </w:rPr>
          <w:t>.</w:t>
        </w:r>
        <w:r w:rsidRPr="0009205E">
          <w:rPr>
            <w:rStyle w:val="-"/>
            <w:rFonts w:ascii="Palatino Linotype" w:hAnsi="Palatino Linotype" w:cs="Arial"/>
            <w:sz w:val="20"/>
            <w:szCs w:val="20"/>
          </w:rPr>
          <w:t>erga</w:t>
        </w:r>
        <w:r w:rsidRPr="0009205E">
          <w:rPr>
            <w:rStyle w:val="-"/>
            <w:rFonts w:ascii="Palatino Linotype" w:hAnsi="Palatino Linotype" w:cs="Arial"/>
            <w:sz w:val="20"/>
            <w:szCs w:val="20"/>
            <w:lang w:val="el-GR"/>
          </w:rPr>
          <w:t>.</w:t>
        </w:r>
        <w:r w:rsidRPr="0009205E">
          <w:rPr>
            <w:rStyle w:val="-"/>
            <w:rFonts w:ascii="Palatino Linotype" w:hAnsi="Palatino Linotype" w:cs="Arial"/>
            <w:sz w:val="20"/>
            <w:szCs w:val="20"/>
          </w:rPr>
          <w:t>evrou</w:t>
        </w:r>
        <w:r w:rsidRPr="0009205E">
          <w:rPr>
            <w:rStyle w:val="-"/>
            <w:rFonts w:ascii="Palatino Linotype" w:hAnsi="Palatino Linotype" w:cs="Arial"/>
            <w:sz w:val="20"/>
            <w:szCs w:val="20"/>
            <w:lang w:val="el-GR"/>
          </w:rPr>
          <w:t>@</w:t>
        </w:r>
        <w:r w:rsidRPr="0009205E">
          <w:rPr>
            <w:rStyle w:val="-"/>
            <w:rFonts w:ascii="Palatino Linotype" w:hAnsi="Palatino Linotype" w:cs="Arial"/>
            <w:sz w:val="20"/>
            <w:szCs w:val="20"/>
          </w:rPr>
          <w:t>pamth</w:t>
        </w:r>
        <w:r w:rsidRPr="0009205E">
          <w:rPr>
            <w:rStyle w:val="-"/>
            <w:rFonts w:ascii="Palatino Linotype" w:hAnsi="Palatino Linotype" w:cs="Arial"/>
            <w:sz w:val="20"/>
            <w:szCs w:val="20"/>
            <w:lang w:val="el-GR"/>
          </w:rPr>
          <w:t>.</w:t>
        </w:r>
        <w:r w:rsidRPr="0009205E">
          <w:rPr>
            <w:rStyle w:val="-"/>
            <w:rFonts w:ascii="Palatino Linotype" w:hAnsi="Palatino Linotype" w:cs="Arial"/>
            <w:sz w:val="20"/>
            <w:szCs w:val="20"/>
          </w:rPr>
          <w:t>gov</w:t>
        </w:r>
        <w:r w:rsidRPr="0009205E">
          <w:rPr>
            <w:rStyle w:val="-"/>
            <w:rFonts w:ascii="Palatino Linotype" w:hAnsi="Palatino Linotype" w:cs="Arial"/>
            <w:sz w:val="20"/>
            <w:szCs w:val="20"/>
            <w:lang w:val="el-GR"/>
          </w:rPr>
          <w:t>.</w:t>
        </w:r>
        <w:r w:rsidRPr="0009205E">
          <w:rPr>
            <w:rStyle w:val="-"/>
            <w:rFonts w:ascii="Palatino Linotype" w:hAnsi="Palatino Linotype" w:cs="Arial"/>
            <w:sz w:val="20"/>
            <w:szCs w:val="20"/>
          </w:rPr>
          <w:t>gr</w:t>
        </w:r>
      </w:hyperlink>
      <w:r w:rsidRPr="0009205E">
        <w:rPr>
          <w:rFonts w:ascii="Palatino Linotype" w:hAnsi="Palatino Linotype" w:cs="Arial"/>
          <w:b/>
          <w:sz w:val="20"/>
          <w:szCs w:val="20"/>
          <w:lang w:val="el-GR"/>
        </w:rPr>
        <w:t xml:space="preserve"> .</w:t>
      </w:r>
      <w:r w:rsidRPr="0009205E">
        <w:rPr>
          <w:rFonts w:ascii="Palatino Linotype" w:hAnsi="Palatino Linotype" w:cs="Arial"/>
          <w:sz w:val="20"/>
          <w:szCs w:val="20"/>
          <w:lang w:val="el-GR"/>
        </w:rPr>
        <w:t xml:space="preserve"> </w:t>
      </w:r>
    </w:p>
    <w:p w:rsidR="00F66D79" w:rsidRPr="0009205E" w:rsidRDefault="00F66D79" w:rsidP="00F66D79">
      <w:pPr>
        <w:ind w:right="34"/>
        <w:jc w:val="both"/>
        <w:rPr>
          <w:rFonts w:ascii="Palatino Linotype" w:hAnsi="Palatino Linotype" w:cs="Arial"/>
          <w:sz w:val="20"/>
          <w:szCs w:val="20"/>
          <w:lang w:val="el-GR"/>
        </w:rPr>
      </w:pPr>
    </w:p>
    <w:p w:rsidR="00F66D79" w:rsidRPr="0009205E" w:rsidRDefault="00F66D79" w:rsidP="00F66D79">
      <w:pPr>
        <w:ind w:right="34"/>
        <w:jc w:val="both"/>
        <w:rPr>
          <w:rFonts w:asciiTheme="minorHAnsi" w:hAnsiTheme="minorHAnsi" w:cs="Arial"/>
          <w:sz w:val="20"/>
          <w:szCs w:val="20"/>
          <w:lang w:val="el-GR"/>
        </w:rPr>
      </w:pPr>
    </w:p>
    <w:p w:rsidR="00F66D79" w:rsidRPr="0009205E" w:rsidRDefault="00F66D79" w:rsidP="00F66D79">
      <w:pPr>
        <w:ind w:right="34"/>
        <w:jc w:val="both"/>
        <w:rPr>
          <w:rFonts w:asciiTheme="minorHAnsi" w:hAnsiTheme="minorHAnsi" w:cs="Arial"/>
          <w:sz w:val="20"/>
          <w:szCs w:val="20"/>
          <w:lang w:val="el-GR"/>
        </w:rPr>
      </w:pPr>
      <w:r>
        <w:rPr>
          <w:rFonts w:asciiTheme="minorHAnsi" w:hAnsiTheme="minorHAnsi" w:cs="Arial"/>
          <w:b/>
          <w:bCs/>
          <w:noProof/>
          <w:sz w:val="20"/>
          <w:szCs w:val="20"/>
          <w:lang w:val="el-GR" w:eastAsia="el-GR"/>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5080</wp:posOffset>
                </wp:positionV>
                <wp:extent cx="2514600" cy="1714500"/>
                <wp:effectExtent l="635" t="381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66D79" w:rsidRPr="0009205E" w:rsidRDefault="00F66D79" w:rsidP="00F66D79">
                            <w:pPr>
                              <w:ind w:right="34"/>
                              <w:jc w:val="center"/>
                              <w:rPr>
                                <w:rFonts w:ascii="Palatino Linotype" w:hAnsi="Palatino Linotype" w:cs="Tahoma"/>
                                <w:b/>
                                <w:bCs/>
                                <w:sz w:val="20"/>
                                <w:szCs w:val="20"/>
                                <w:lang w:val="el-GR"/>
                              </w:rPr>
                            </w:pPr>
                            <w:r w:rsidRPr="0009205E">
                              <w:rPr>
                                <w:rFonts w:ascii="Palatino Linotype" w:hAnsi="Palatino Linotype" w:cs="Tahoma"/>
                                <w:b/>
                                <w:bCs/>
                                <w:sz w:val="20"/>
                                <w:szCs w:val="20"/>
                                <w:lang w:val="el-GR"/>
                              </w:rPr>
                              <w:t>Ο ΠΡΟΕΔΡΟΣ</w:t>
                            </w:r>
                          </w:p>
                          <w:p w:rsidR="00F66D79" w:rsidRPr="0009205E" w:rsidRDefault="00F66D79" w:rsidP="00F66D79">
                            <w:pPr>
                              <w:ind w:right="34"/>
                              <w:jc w:val="center"/>
                              <w:rPr>
                                <w:rFonts w:ascii="Palatino Linotype" w:hAnsi="Palatino Linotype" w:cs="Tahoma"/>
                                <w:b/>
                                <w:bCs/>
                                <w:sz w:val="20"/>
                                <w:szCs w:val="20"/>
                                <w:lang w:val="el-GR"/>
                              </w:rPr>
                            </w:pPr>
                            <w:r w:rsidRPr="0009205E">
                              <w:rPr>
                                <w:rFonts w:ascii="Palatino Linotype" w:hAnsi="Palatino Linotype" w:cs="Tahoma"/>
                                <w:b/>
                                <w:bCs/>
                                <w:sz w:val="20"/>
                                <w:szCs w:val="20"/>
                                <w:lang w:val="el-GR"/>
                              </w:rPr>
                              <w:t>ΟΙΚΟΝΟΜΙΚΗΣ ΕΠΙΤΡΟΠΗΣ</w:t>
                            </w:r>
                          </w:p>
                          <w:p w:rsidR="00F66D79" w:rsidRPr="0009205E" w:rsidRDefault="00F66D79" w:rsidP="00F66D79">
                            <w:pPr>
                              <w:jc w:val="center"/>
                              <w:rPr>
                                <w:rFonts w:ascii="Palatino Linotype" w:hAnsi="Palatino Linotype" w:cs="Tahoma"/>
                                <w:b/>
                                <w:bCs/>
                                <w:sz w:val="20"/>
                                <w:szCs w:val="20"/>
                                <w:lang w:val="el-GR"/>
                              </w:rPr>
                            </w:pPr>
                            <w:r w:rsidRPr="0009205E">
                              <w:rPr>
                                <w:rFonts w:ascii="Palatino Linotype" w:hAnsi="Palatino Linotype" w:cs="Tahoma"/>
                                <w:b/>
                                <w:bCs/>
                                <w:sz w:val="20"/>
                                <w:szCs w:val="20"/>
                                <w:lang w:val="el-GR"/>
                              </w:rPr>
                              <w:t>ΠΕΡΙΦΕΡΕΙΑΣ Α. Μ. Θ.</w:t>
                            </w:r>
                          </w:p>
                          <w:p w:rsidR="00F66D79" w:rsidRPr="0009205E" w:rsidRDefault="00F66D79" w:rsidP="00F66D79">
                            <w:pPr>
                              <w:jc w:val="center"/>
                              <w:rPr>
                                <w:rFonts w:ascii="Palatino Linotype" w:hAnsi="Palatino Linotype" w:cs="Tahoma"/>
                                <w:b/>
                                <w:bCs/>
                                <w:sz w:val="20"/>
                                <w:szCs w:val="20"/>
                                <w:lang w:val="el-GR"/>
                              </w:rPr>
                            </w:pPr>
                          </w:p>
                          <w:p w:rsidR="00F66D79" w:rsidRPr="0009205E" w:rsidRDefault="00F66D79" w:rsidP="00F66D79">
                            <w:pPr>
                              <w:jc w:val="center"/>
                              <w:rPr>
                                <w:rFonts w:ascii="Palatino Linotype" w:hAnsi="Palatino Linotype" w:cs="Tahoma"/>
                                <w:b/>
                                <w:bCs/>
                                <w:sz w:val="20"/>
                                <w:szCs w:val="20"/>
                                <w:lang w:val="el-GR"/>
                              </w:rPr>
                            </w:pPr>
                          </w:p>
                          <w:p w:rsidR="00F66D79" w:rsidRPr="0009205E" w:rsidRDefault="00F66D79" w:rsidP="00F66D79">
                            <w:pPr>
                              <w:jc w:val="center"/>
                              <w:rPr>
                                <w:rFonts w:ascii="Palatino Linotype" w:hAnsi="Palatino Linotype" w:cs="Tahoma"/>
                                <w:b/>
                                <w:bCs/>
                                <w:sz w:val="20"/>
                                <w:szCs w:val="20"/>
                                <w:lang w:val="el-GR"/>
                              </w:rPr>
                            </w:pPr>
                          </w:p>
                          <w:p w:rsidR="00F66D79" w:rsidRPr="0009205E" w:rsidRDefault="00F66D79" w:rsidP="00F66D79">
                            <w:pPr>
                              <w:jc w:val="center"/>
                              <w:rPr>
                                <w:rFonts w:ascii="Palatino Linotype" w:hAnsi="Palatino Linotype" w:cs="Tahoma"/>
                                <w:b/>
                                <w:bCs/>
                                <w:sz w:val="20"/>
                                <w:szCs w:val="20"/>
                                <w:lang w:val="el-GR"/>
                              </w:rPr>
                            </w:pPr>
                          </w:p>
                          <w:p w:rsidR="00F66D79" w:rsidRPr="0009205E" w:rsidRDefault="00F66D79" w:rsidP="00F66D79">
                            <w:pPr>
                              <w:jc w:val="center"/>
                              <w:rPr>
                                <w:sz w:val="20"/>
                                <w:szCs w:val="20"/>
                                <w:lang w:val="el-GR"/>
                              </w:rPr>
                            </w:pPr>
                            <w:r w:rsidRPr="0009205E">
                              <w:rPr>
                                <w:rFonts w:ascii="Palatino Linotype" w:hAnsi="Palatino Linotype" w:cs="Tahoma"/>
                                <w:b/>
                                <w:bCs/>
                                <w:sz w:val="20"/>
                                <w:szCs w:val="20"/>
                                <w:lang w:val="el-GR"/>
                              </w:rPr>
                              <w:t>ΔΗΜΗΤΡΙΟΣ ΠΕΤΡΟΒΙΤΣ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7" type="#_x0000_t202" style="position:absolute;left:0;text-align:left;margin-left:243pt;margin-top:.4pt;width:198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" filled="f" stroked="f" strokeweight=".25pt">
                <v:textbox>
                  <w:txbxContent>
                    <w:p w:rsidR="00F66D79" w:rsidRPr="0009205E" w:rsidRDefault="00F66D79" w:rsidP="00F66D79">
                      <w:pPr>
                        <w:ind w:right="34"/>
                        <w:jc w:val="center"/>
                        <w:rPr>
                          <w:rFonts w:ascii="Palatino Linotype" w:hAnsi="Palatino Linotype" w:cs="Tahoma"/>
                          <w:b/>
                          <w:bCs/>
                          <w:sz w:val="20"/>
                          <w:szCs w:val="20"/>
                          <w:lang w:val="el-GR"/>
                        </w:rPr>
                      </w:pPr>
                      <w:r w:rsidRPr="0009205E">
                        <w:rPr>
                          <w:rFonts w:ascii="Palatino Linotype" w:hAnsi="Palatino Linotype" w:cs="Tahoma"/>
                          <w:b/>
                          <w:bCs/>
                          <w:sz w:val="20"/>
                          <w:szCs w:val="20"/>
                          <w:lang w:val="el-GR"/>
                        </w:rPr>
                        <w:t>Ο ΠΡΟΕΔΡΟΣ</w:t>
                      </w:r>
                    </w:p>
                    <w:p w:rsidR="00F66D79" w:rsidRPr="0009205E" w:rsidRDefault="00F66D79" w:rsidP="00F66D79">
                      <w:pPr>
                        <w:ind w:right="34"/>
                        <w:jc w:val="center"/>
                        <w:rPr>
                          <w:rFonts w:ascii="Palatino Linotype" w:hAnsi="Palatino Linotype" w:cs="Tahoma"/>
                          <w:b/>
                          <w:bCs/>
                          <w:sz w:val="20"/>
                          <w:szCs w:val="20"/>
                          <w:lang w:val="el-GR"/>
                        </w:rPr>
                      </w:pPr>
                      <w:r w:rsidRPr="0009205E">
                        <w:rPr>
                          <w:rFonts w:ascii="Palatino Linotype" w:hAnsi="Palatino Linotype" w:cs="Tahoma"/>
                          <w:b/>
                          <w:bCs/>
                          <w:sz w:val="20"/>
                          <w:szCs w:val="20"/>
                          <w:lang w:val="el-GR"/>
                        </w:rPr>
                        <w:t>ΟΙΚΟΝΟΜΙΚΗΣ ΕΠΙΤΡΟΠΗΣ</w:t>
                      </w:r>
                    </w:p>
                    <w:p w:rsidR="00F66D79" w:rsidRPr="0009205E" w:rsidRDefault="00F66D79" w:rsidP="00F66D79">
                      <w:pPr>
                        <w:jc w:val="center"/>
                        <w:rPr>
                          <w:rFonts w:ascii="Palatino Linotype" w:hAnsi="Palatino Linotype" w:cs="Tahoma"/>
                          <w:b/>
                          <w:bCs/>
                          <w:sz w:val="20"/>
                          <w:szCs w:val="20"/>
                          <w:lang w:val="el-GR"/>
                        </w:rPr>
                      </w:pPr>
                      <w:r w:rsidRPr="0009205E">
                        <w:rPr>
                          <w:rFonts w:ascii="Palatino Linotype" w:hAnsi="Palatino Linotype" w:cs="Tahoma"/>
                          <w:b/>
                          <w:bCs/>
                          <w:sz w:val="20"/>
                          <w:szCs w:val="20"/>
                          <w:lang w:val="el-GR"/>
                        </w:rPr>
                        <w:t>ΠΕΡΙΦΕΡΕΙΑΣ Α. Μ. Θ.</w:t>
                      </w:r>
                    </w:p>
                    <w:p w:rsidR="00F66D79" w:rsidRPr="0009205E" w:rsidRDefault="00F66D79" w:rsidP="00F66D79">
                      <w:pPr>
                        <w:jc w:val="center"/>
                        <w:rPr>
                          <w:rFonts w:ascii="Palatino Linotype" w:hAnsi="Palatino Linotype" w:cs="Tahoma"/>
                          <w:b/>
                          <w:bCs/>
                          <w:sz w:val="20"/>
                          <w:szCs w:val="20"/>
                          <w:lang w:val="el-GR"/>
                        </w:rPr>
                      </w:pPr>
                    </w:p>
                    <w:p w:rsidR="00F66D79" w:rsidRPr="0009205E" w:rsidRDefault="00F66D79" w:rsidP="00F66D79">
                      <w:pPr>
                        <w:jc w:val="center"/>
                        <w:rPr>
                          <w:rFonts w:ascii="Palatino Linotype" w:hAnsi="Palatino Linotype" w:cs="Tahoma"/>
                          <w:b/>
                          <w:bCs/>
                          <w:sz w:val="20"/>
                          <w:szCs w:val="20"/>
                          <w:lang w:val="el-GR"/>
                        </w:rPr>
                      </w:pPr>
                    </w:p>
                    <w:p w:rsidR="00F66D79" w:rsidRPr="0009205E" w:rsidRDefault="00F66D79" w:rsidP="00F66D79">
                      <w:pPr>
                        <w:jc w:val="center"/>
                        <w:rPr>
                          <w:rFonts w:ascii="Palatino Linotype" w:hAnsi="Palatino Linotype" w:cs="Tahoma"/>
                          <w:b/>
                          <w:bCs/>
                          <w:sz w:val="20"/>
                          <w:szCs w:val="20"/>
                          <w:lang w:val="el-GR"/>
                        </w:rPr>
                      </w:pPr>
                    </w:p>
                    <w:p w:rsidR="00F66D79" w:rsidRPr="0009205E" w:rsidRDefault="00F66D79" w:rsidP="00F66D79">
                      <w:pPr>
                        <w:jc w:val="center"/>
                        <w:rPr>
                          <w:rFonts w:ascii="Palatino Linotype" w:hAnsi="Palatino Linotype" w:cs="Tahoma"/>
                          <w:b/>
                          <w:bCs/>
                          <w:sz w:val="20"/>
                          <w:szCs w:val="20"/>
                          <w:lang w:val="el-GR"/>
                        </w:rPr>
                      </w:pPr>
                    </w:p>
                    <w:p w:rsidR="00F66D79" w:rsidRPr="0009205E" w:rsidRDefault="00F66D79" w:rsidP="00F66D79">
                      <w:pPr>
                        <w:jc w:val="center"/>
                        <w:rPr>
                          <w:sz w:val="20"/>
                          <w:szCs w:val="20"/>
                          <w:lang w:val="el-GR"/>
                        </w:rPr>
                      </w:pPr>
                      <w:r w:rsidRPr="0009205E">
                        <w:rPr>
                          <w:rFonts w:ascii="Palatino Linotype" w:hAnsi="Palatino Linotype" w:cs="Tahoma"/>
                          <w:b/>
                          <w:bCs/>
                          <w:sz w:val="20"/>
                          <w:szCs w:val="20"/>
                          <w:lang w:val="el-GR"/>
                        </w:rPr>
                        <w:t>ΔΗΜΗΤΡΙΟΣ ΠΕΤΡΟΒΙΤΣ</w:t>
                      </w:r>
                    </w:p>
                  </w:txbxContent>
                </v:textbox>
              </v:shape>
            </w:pict>
          </mc:Fallback>
        </mc:AlternateContent>
      </w:r>
    </w:p>
    <w:p w:rsidR="00F66D79" w:rsidRPr="0009205E" w:rsidRDefault="00F66D79" w:rsidP="00F66D79">
      <w:pPr>
        <w:ind w:right="34"/>
        <w:jc w:val="center"/>
        <w:rPr>
          <w:rFonts w:asciiTheme="minorHAnsi" w:hAnsiTheme="minorHAnsi" w:cs="Arial"/>
          <w:b/>
          <w:bCs/>
          <w:sz w:val="20"/>
          <w:szCs w:val="20"/>
          <w:lang w:val="el-GR"/>
        </w:rPr>
      </w:pPr>
    </w:p>
    <w:p w:rsidR="00F66D79" w:rsidRPr="0009205E" w:rsidRDefault="00F66D79" w:rsidP="00F66D79">
      <w:pPr>
        <w:ind w:right="34"/>
        <w:jc w:val="center"/>
        <w:rPr>
          <w:rFonts w:asciiTheme="minorHAnsi" w:hAnsiTheme="minorHAnsi" w:cs="Arial"/>
          <w:b/>
          <w:bCs/>
          <w:sz w:val="20"/>
          <w:szCs w:val="20"/>
          <w:lang w:val="el-GR"/>
        </w:rPr>
      </w:pPr>
    </w:p>
    <w:p w:rsidR="00F66D79" w:rsidRPr="0009205E" w:rsidRDefault="00F66D79" w:rsidP="00F66D79">
      <w:pPr>
        <w:ind w:right="34"/>
        <w:rPr>
          <w:rFonts w:asciiTheme="minorHAnsi" w:hAnsiTheme="minorHAnsi" w:cs="Arial"/>
          <w:sz w:val="20"/>
          <w:szCs w:val="20"/>
          <w:lang w:val="el-GR"/>
        </w:rPr>
      </w:pPr>
    </w:p>
    <w:p w:rsidR="00F66D79" w:rsidRPr="0009205E" w:rsidRDefault="00F66D79" w:rsidP="00F66D79">
      <w:pPr>
        <w:rPr>
          <w:rFonts w:asciiTheme="minorHAnsi" w:hAnsiTheme="minorHAnsi" w:cs="Tahoma"/>
          <w:sz w:val="20"/>
          <w:szCs w:val="20"/>
          <w:lang w:val="el-GR"/>
        </w:rPr>
      </w:pPr>
    </w:p>
    <w:p w:rsidR="00F66D79" w:rsidRPr="0009205E" w:rsidRDefault="00F66D79" w:rsidP="00F66D79">
      <w:pPr>
        <w:rPr>
          <w:rFonts w:asciiTheme="minorHAnsi" w:hAnsiTheme="minorHAnsi" w:cs="Tahoma"/>
          <w:sz w:val="20"/>
          <w:szCs w:val="20"/>
          <w:lang w:val="el-GR"/>
        </w:rPr>
      </w:pPr>
    </w:p>
    <w:p w:rsidR="00F66D79" w:rsidRPr="0009205E" w:rsidRDefault="00F66D79" w:rsidP="00F66D79">
      <w:pPr>
        <w:rPr>
          <w:rFonts w:asciiTheme="minorHAnsi" w:hAnsiTheme="minorHAnsi" w:cs="Tahoma"/>
          <w:sz w:val="20"/>
          <w:szCs w:val="20"/>
          <w:lang w:val="el-GR"/>
        </w:rPr>
      </w:pPr>
    </w:p>
    <w:p w:rsidR="00F66D79" w:rsidRPr="0009205E" w:rsidRDefault="00F66D79" w:rsidP="00F66D79">
      <w:pPr>
        <w:rPr>
          <w:rFonts w:asciiTheme="minorHAnsi" w:hAnsiTheme="minorHAnsi" w:cs="Tahoma"/>
          <w:sz w:val="20"/>
          <w:szCs w:val="20"/>
          <w:lang w:val="el-GR"/>
        </w:rPr>
      </w:pPr>
    </w:p>
    <w:p w:rsidR="00F66D79" w:rsidRPr="0009205E" w:rsidRDefault="00F66D79" w:rsidP="00F66D79">
      <w:pPr>
        <w:rPr>
          <w:rFonts w:asciiTheme="minorHAnsi" w:hAnsiTheme="minorHAnsi" w:cs="Tahoma"/>
          <w:sz w:val="20"/>
          <w:szCs w:val="20"/>
          <w:lang w:val="el-GR"/>
        </w:rPr>
      </w:pPr>
    </w:p>
    <w:p w:rsidR="00F66D79" w:rsidRPr="0009205E" w:rsidRDefault="00F66D79" w:rsidP="00F66D79">
      <w:pPr>
        <w:rPr>
          <w:rFonts w:asciiTheme="minorHAnsi" w:hAnsiTheme="minorHAnsi" w:cs="Tahoma"/>
          <w:sz w:val="20"/>
          <w:szCs w:val="20"/>
          <w:lang w:val="el-GR"/>
        </w:rPr>
      </w:pPr>
    </w:p>
    <w:p w:rsidR="00F66D79" w:rsidRPr="00DD5DF9" w:rsidRDefault="00F66D79" w:rsidP="00F66D79">
      <w:pPr>
        <w:rPr>
          <w:rFonts w:asciiTheme="minorHAnsi" w:hAnsiTheme="minorHAnsi" w:cs="Tahoma"/>
          <w:sz w:val="20"/>
          <w:szCs w:val="20"/>
          <w:lang w:val="el-GR"/>
        </w:rPr>
      </w:pPr>
    </w:p>
    <w:p w:rsidR="00F66D79" w:rsidRPr="00DD5DF9" w:rsidRDefault="00F66D79" w:rsidP="00F66D79">
      <w:pPr>
        <w:rPr>
          <w:rFonts w:asciiTheme="minorHAnsi" w:hAnsiTheme="minorHAnsi" w:cs="Tahoma"/>
          <w:sz w:val="20"/>
          <w:szCs w:val="20"/>
          <w:lang w:val="el-GR"/>
        </w:rPr>
      </w:pPr>
    </w:p>
    <w:p w:rsidR="00F66D79" w:rsidRDefault="00F66D79" w:rsidP="00F66D79">
      <w:pPr>
        <w:rPr>
          <w:rFonts w:asciiTheme="minorHAnsi" w:hAnsiTheme="minorHAnsi" w:cs="Tahoma"/>
          <w:sz w:val="20"/>
          <w:szCs w:val="20"/>
          <w:lang w:val="el-GR"/>
        </w:rPr>
      </w:pPr>
    </w:p>
    <w:p w:rsidR="00F66D79" w:rsidRDefault="00F66D79" w:rsidP="00F66D79">
      <w:pPr>
        <w:rPr>
          <w:rFonts w:asciiTheme="minorHAnsi" w:hAnsiTheme="minorHAnsi" w:cs="Tahoma"/>
          <w:sz w:val="20"/>
          <w:szCs w:val="20"/>
          <w:lang w:val="el-GR"/>
        </w:rPr>
      </w:pPr>
    </w:p>
    <w:p w:rsidR="00F66D79" w:rsidRDefault="00F66D79" w:rsidP="00F66D79">
      <w:pPr>
        <w:rPr>
          <w:rFonts w:asciiTheme="minorHAnsi" w:hAnsiTheme="minorHAnsi" w:cs="Tahoma"/>
          <w:sz w:val="20"/>
          <w:szCs w:val="20"/>
          <w:lang w:val="el-GR"/>
        </w:rPr>
      </w:pPr>
    </w:p>
    <w:p w:rsidR="00F66D79" w:rsidRDefault="00F66D79" w:rsidP="00F66D79">
      <w:pPr>
        <w:rPr>
          <w:rFonts w:asciiTheme="minorHAnsi" w:hAnsiTheme="minorHAnsi" w:cs="Tahoma"/>
          <w:sz w:val="20"/>
          <w:szCs w:val="20"/>
          <w:lang w:val="el-GR"/>
        </w:rPr>
      </w:pPr>
    </w:p>
    <w:p w:rsidR="00F66D79" w:rsidRDefault="00F66D79" w:rsidP="00F66D79">
      <w:pPr>
        <w:rPr>
          <w:rFonts w:asciiTheme="minorHAnsi" w:hAnsiTheme="minorHAnsi" w:cs="Tahoma"/>
          <w:sz w:val="20"/>
          <w:szCs w:val="20"/>
          <w:lang w:val="el-GR"/>
        </w:rPr>
      </w:pPr>
    </w:p>
    <w:p w:rsidR="00F66D79" w:rsidRDefault="00F66D79" w:rsidP="00F66D79">
      <w:pPr>
        <w:rPr>
          <w:rFonts w:asciiTheme="minorHAnsi" w:hAnsiTheme="minorHAnsi" w:cs="Tahoma"/>
          <w:sz w:val="20"/>
          <w:szCs w:val="20"/>
          <w:lang w:val="el-GR"/>
        </w:rPr>
      </w:pPr>
    </w:p>
    <w:p w:rsidR="00F66D79" w:rsidRDefault="00F66D79" w:rsidP="00F66D79">
      <w:pPr>
        <w:rPr>
          <w:rFonts w:asciiTheme="minorHAnsi" w:hAnsiTheme="minorHAnsi" w:cs="Tahoma"/>
          <w:sz w:val="20"/>
          <w:szCs w:val="20"/>
          <w:lang w:val="el-GR"/>
        </w:rPr>
      </w:pPr>
    </w:p>
    <w:p w:rsidR="00F66D79" w:rsidRDefault="00F66D79" w:rsidP="00F66D79">
      <w:pPr>
        <w:rPr>
          <w:rFonts w:asciiTheme="minorHAnsi" w:hAnsiTheme="minorHAnsi" w:cs="Tahoma"/>
          <w:sz w:val="20"/>
          <w:szCs w:val="20"/>
          <w:lang w:val="el-GR"/>
        </w:rPr>
      </w:pPr>
    </w:p>
    <w:p w:rsidR="00F66D79" w:rsidRDefault="00F66D79" w:rsidP="00F66D79">
      <w:pPr>
        <w:rPr>
          <w:rFonts w:asciiTheme="minorHAnsi" w:hAnsiTheme="minorHAnsi" w:cs="Tahoma"/>
          <w:sz w:val="20"/>
          <w:szCs w:val="20"/>
          <w:lang w:val="el-GR"/>
        </w:rPr>
      </w:pPr>
    </w:p>
    <w:p w:rsidR="00F66D79" w:rsidRDefault="00F66D79" w:rsidP="00F66D79">
      <w:pPr>
        <w:rPr>
          <w:rFonts w:asciiTheme="minorHAnsi" w:hAnsiTheme="minorHAnsi" w:cs="Tahoma"/>
          <w:sz w:val="20"/>
          <w:szCs w:val="20"/>
          <w:lang w:val="el-GR"/>
        </w:rPr>
      </w:pPr>
    </w:p>
    <w:p w:rsidR="00F66D79" w:rsidRDefault="00F66D79" w:rsidP="00F66D79">
      <w:pPr>
        <w:rPr>
          <w:rFonts w:asciiTheme="minorHAnsi" w:hAnsiTheme="minorHAnsi" w:cs="Tahoma"/>
          <w:sz w:val="20"/>
          <w:szCs w:val="20"/>
          <w:lang w:val="el-GR"/>
        </w:rPr>
      </w:pPr>
    </w:p>
    <w:p w:rsidR="00F66D79" w:rsidRDefault="00F66D79" w:rsidP="00F66D79">
      <w:pPr>
        <w:rPr>
          <w:rFonts w:asciiTheme="minorHAnsi" w:hAnsiTheme="minorHAnsi" w:cs="Tahoma"/>
          <w:sz w:val="20"/>
          <w:szCs w:val="20"/>
          <w:lang w:val="el-GR"/>
        </w:rPr>
      </w:pPr>
    </w:p>
    <w:p w:rsidR="00F66D79" w:rsidRDefault="00F66D79" w:rsidP="00F66D79">
      <w:pPr>
        <w:rPr>
          <w:rFonts w:asciiTheme="minorHAnsi" w:hAnsiTheme="minorHAnsi" w:cs="Tahoma"/>
          <w:sz w:val="20"/>
          <w:szCs w:val="20"/>
          <w:lang w:val="el-GR"/>
        </w:rPr>
      </w:pPr>
    </w:p>
    <w:p w:rsidR="00F66D79" w:rsidRDefault="00F66D79" w:rsidP="00F66D79">
      <w:pPr>
        <w:rPr>
          <w:rFonts w:asciiTheme="minorHAnsi" w:hAnsiTheme="minorHAnsi" w:cs="Tahoma"/>
          <w:sz w:val="20"/>
          <w:szCs w:val="20"/>
          <w:lang w:val="el-GR"/>
        </w:rPr>
      </w:pPr>
    </w:p>
    <w:p w:rsidR="00F66D79" w:rsidRDefault="00F66D79" w:rsidP="00F66D79">
      <w:pPr>
        <w:rPr>
          <w:rFonts w:asciiTheme="minorHAnsi" w:hAnsiTheme="minorHAnsi" w:cs="Tahoma"/>
          <w:sz w:val="20"/>
          <w:szCs w:val="20"/>
          <w:lang w:val="el-GR"/>
        </w:rPr>
      </w:pPr>
    </w:p>
    <w:p w:rsidR="00F66D79" w:rsidRDefault="00F66D79" w:rsidP="00F66D79">
      <w:pPr>
        <w:rPr>
          <w:rFonts w:asciiTheme="minorHAnsi" w:hAnsiTheme="minorHAnsi" w:cs="Tahoma"/>
          <w:sz w:val="20"/>
          <w:szCs w:val="20"/>
          <w:lang w:val="el-GR"/>
        </w:rPr>
      </w:pPr>
    </w:p>
    <w:p w:rsidR="00D77CA8" w:rsidRPr="000A0E1B" w:rsidRDefault="00D77CA8">
      <w:pPr>
        <w:rPr>
          <w:lang w:val="el-GR"/>
        </w:rPr>
      </w:pPr>
    </w:p>
    <w:sectPr w:rsidR="00D77CA8" w:rsidRPr="000A0E1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2AE" w:rsidRDefault="007452AE" w:rsidP="00F66D79">
      <w:r>
        <w:separator/>
      </w:r>
    </w:p>
  </w:endnote>
  <w:endnote w:type="continuationSeparator" w:id="0">
    <w:p w:rsidR="007452AE" w:rsidRDefault="007452AE" w:rsidP="00F66D79">
      <w:r>
        <w:continuationSeparator/>
      </w:r>
    </w:p>
  </w:endnote>
  <w:endnote w:id="1">
    <w:p w:rsidR="00F66D79" w:rsidRPr="00F66D79" w:rsidRDefault="00F66D79" w:rsidP="00F66D79">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Montserrat">
    <w:altName w:val="Arial"/>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2AE" w:rsidRDefault="007452AE" w:rsidP="00F66D79">
      <w:r>
        <w:separator/>
      </w:r>
    </w:p>
  </w:footnote>
  <w:footnote w:type="continuationSeparator" w:id="0">
    <w:p w:rsidR="007452AE" w:rsidRDefault="007452AE" w:rsidP="00F66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2">
    <w:nsid w:val="215C7113"/>
    <w:multiLevelType w:val="hybridMultilevel"/>
    <w:tmpl w:val="F73C4D24"/>
    <w:lvl w:ilvl="0" w:tplc="CE4E12AC">
      <w:start w:val="1"/>
      <w:numFmt w:val="decimal"/>
      <w:lvlText w:val="%1."/>
      <w:lvlJc w:val="left"/>
      <w:pPr>
        <w:ind w:left="1540" w:hanging="360"/>
      </w:pPr>
      <w:rPr>
        <w:color w:val="1F497D" w:themeColor="text2"/>
      </w:rPr>
    </w:lvl>
    <w:lvl w:ilvl="1" w:tplc="04080019" w:tentative="1">
      <w:start w:val="1"/>
      <w:numFmt w:val="lowerLetter"/>
      <w:lvlText w:val="%2."/>
      <w:lvlJc w:val="left"/>
      <w:pPr>
        <w:ind w:left="2260" w:hanging="360"/>
      </w:pPr>
    </w:lvl>
    <w:lvl w:ilvl="2" w:tplc="0408001B" w:tentative="1">
      <w:start w:val="1"/>
      <w:numFmt w:val="lowerRoman"/>
      <w:lvlText w:val="%3."/>
      <w:lvlJc w:val="right"/>
      <w:pPr>
        <w:ind w:left="2980" w:hanging="180"/>
      </w:pPr>
    </w:lvl>
    <w:lvl w:ilvl="3" w:tplc="0408000F" w:tentative="1">
      <w:start w:val="1"/>
      <w:numFmt w:val="decimal"/>
      <w:lvlText w:val="%4."/>
      <w:lvlJc w:val="left"/>
      <w:pPr>
        <w:ind w:left="3700" w:hanging="360"/>
      </w:pPr>
    </w:lvl>
    <w:lvl w:ilvl="4" w:tplc="04080019" w:tentative="1">
      <w:start w:val="1"/>
      <w:numFmt w:val="lowerLetter"/>
      <w:lvlText w:val="%5."/>
      <w:lvlJc w:val="left"/>
      <w:pPr>
        <w:ind w:left="4420" w:hanging="360"/>
      </w:pPr>
    </w:lvl>
    <w:lvl w:ilvl="5" w:tplc="0408001B" w:tentative="1">
      <w:start w:val="1"/>
      <w:numFmt w:val="lowerRoman"/>
      <w:lvlText w:val="%6."/>
      <w:lvlJc w:val="right"/>
      <w:pPr>
        <w:ind w:left="5140" w:hanging="180"/>
      </w:pPr>
    </w:lvl>
    <w:lvl w:ilvl="6" w:tplc="0408000F" w:tentative="1">
      <w:start w:val="1"/>
      <w:numFmt w:val="decimal"/>
      <w:lvlText w:val="%7."/>
      <w:lvlJc w:val="left"/>
      <w:pPr>
        <w:ind w:left="5860" w:hanging="360"/>
      </w:pPr>
    </w:lvl>
    <w:lvl w:ilvl="7" w:tplc="04080019" w:tentative="1">
      <w:start w:val="1"/>
      <w:numFmt w:val="lowerLetter"/>
      <w:lvlText w:val="%8."/>
      <w:lvlJc w:val="left"/>
      <w:pPr>
        <w:ind w:left="6580" w:hanging="360"/>
      </w:pPr>
    </w:lvl>
    <w:lvl w:ilvl="8" w:tplc="0408001B" w:tentative="1">
      <w:start w:val="1"/>
      <w:numFmt w:val="lowerRoman"/>
      <w:lvlText w:val="%9."/>
      <w:lvlJc w:val="right"/>
      <w:pPr>
        <w:ind w:left="73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79"/>
    <w:rsid w:val="000A0E1B"/>
    <w:rsid w:val="003050B3"/>
    <w:rsid w:val="003C5CAC"/>
    <w:rsid w:val="00451BDE"/>
    <w:rsid w:val="00625BBB"/>
    <w:rsid w:val="00642EC1"/>
    <w:rsid w:val="00647D70"/>
    <w:rsid w:val="006B44B5"/>
    <w:rsid w:val="007452AE"/>
    <w:rsid w:val="007A3C6B"/>
    <w:rsid w:val="008105DD"/>
    <w:rsid w:val="008849FF"/>
    <w:rsid w:val="00976A86"/>
    <w:rsid w:val="00AE1E35"/>
    <w:rsid w:val="00B64445"/>
    <w:rsid w:val="00D77CA8"/>
    <w:rsid w:val="00DB5FA1"/>
    <w:rsid w:val="00E174D8"/>
    <w:rsid w:val="00F66D79"/>
    <w:rsid w:val="00FC2E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6D79"/>
    <w:pPr>
      <w:widowControl w:val="0"/>
      <w:autoSpaceDE w:val="0"/>
      <w:autoSpaceDN w:val="0"/>
      <w:spacing w:after="0" w:line="240" w:lineRule="auto"/>
    </w:pPr>
    <w:rPr>
      <w:rFonts w:ascii="Trebuchet MS" w:eastAsia="Trebuchet MS" w:hAnsi="Trebuchet MS" w:cs="Trebuchet MS"/>
      <w:lang w:val="en-US"/>
    </w:rPr>
  </w:style>
  <w:style w:type="paragraph" w:styleId="1">
    <w:name w:val="heading 1"/>
    <w:basedOn w:val="a"/>
    <w:next w:val="a"/>
    <w:link w:val="1Char"/>
    <w:uiPriority w:val="9"/>
    <w:qFormat/>
    <w:rsid w:val="00F66D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Char"/>
    <w:uiPriority w:val="9"/>
    <w:semiHidden/>
    <w:unhideWhenUsed/>
    <w:qFormat/>
    <w:rsid w:val="00F66D79"/>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66D79"/>
    <w:rPr>
      <w:rFonts w:asciiTheme="majorHAnsi" w:eastAsiaTheme="majorEastAsia" w:hAnsiTheme="majorHAnsi" w:cstheme="majorBidi"/>
      <w:b/>
      <w:bCs/>
      <w:color w:val="365F91" w:themeColor="accent1" w:themeShade="BF"/>
      <w:sz w:val="28"/>
      <w:szCs w:val="28"/>
      <w:lang w:val="en-US"/>
    </w:rPr>
  </w:style>
  <w:style w:type="character" w:customStyle="1" w:styleId="9Char">
    <w:name w:val="Επικεφαλίδα 9 Char"/>
    <w:basedOn w:val="a0"/>
    <w:link w:val="9"/>
    <w:uiPriority w:val="9"/>
    <w:semiHidden/>
    <w:rsid w:val="00F66D79"/>
    <w:rPr>
      <w:rFonts w:asciiTheme="majorHAnsi" w:eastAsiaTheme="majorEastAsia" w:hAnsiTheme="majorHAnsi" w:cstheme="majorBidi"/>
      <w:lang w:val="en-US"/>
    </w:rPr>
  </w:style>
  <w:style w:type="paragraph" w:styleId="a3">
    <w:name w:val="List Paragraph"/>
    <w:basedOn w:val="a"/>
    <w:uiPriority w:val="1"/>
    <w:qFormat/>
    <w:rsid w:val="00F66D79"/>
    <w:pPr>
      <w:ind w:left="971" w:hanging="360"/>
      <w:jc w:val="both"/>
    </w:pPr>
  </w:style>
  <w:style w:type="character" w:styleId="-">
    <w:name w:val="Hyperlink"/>
    <w:basedOn w:val="a0"/>
    <w:uiPriority w:val="99"/>
    <w:unhideWhenUsed/>
    <w:rsid w:val="00F66D79"/>
    <w:rPr>
      <w:color w:val="0000FF" w:themeColor="hyperlink"/>
      <w:u w:val="single"/>
    </w:rPr>
  </w:style>
  <w:style w:type="paragraph" w:customStyle="1" w:styleId="Normalgr">
    <w:name w:val="Normalgr"/>
    <w:rsid w:val="00F66D79"/>
    <w:pPr>
      <w:tabs>
        <w:tab w:val="left" w:pos="1021"/>
        <w:tab w:val="left" w:pos="1588"/>
      </w:tabs>
      <w:suppressAutoHyphens/>
      <w:spacing w:after="0" w:line="240" w:lineRule="auto"/>
      <w:jc w:val="both"/>
    </w:pPr>
    <w:rPr>
      <w:rFonts w:ascii="Arial" w:eastAsia="Arial" w:hAnsi="Arial" w:cs="Times New Roman"/>
      <w:spacing w:val="15"/>
      <w:sz w:val="20"/>
      <w:szCs w:val="20"/>
      <w:lang w:val="en-GB" w:eastAsia="ar-SA"/>
    </w:rPr>
  </w:style>
  <w:style w:type="paragraph" w:styleId="Web">
    <w:name w:val="Normal (Web)"/>
    <w:basedOn w:val="a"/>
    <w:rsid w:val="00F66D79"/>
    <w:pPr>
      <w:widowControl/>
      <w:suppressAutoHyphens/>
      <w:autoSpaceDE/>
      <w:autoSpaceDN/>
      <w:spacing w:before="100" w:beforeAutospacing="1" w:after="100" w:afterAutospacing="1"/>
    </w:pPr>
    <w:rPr>
      <w:rFonts w:ascii="Times New Roman" w:eastAsia="Times New Roman" w:hAnsi="Times New Roman" w:cs="Times New Roman"/>
      <w:sz w:val="20"/>
      <w:szCs w:val="20"/>
      <w:lang w:val="el-GR" w:eastAsia="ar-SA"/>
    </w:rPr>
  </w:style>
  <w:style w:type="paragraph" w:customStyle="1" w:styleId="Heading44">
    <w:name w:val="Heading 44"/>
    <w:basedOn w:val="10"/>
    <w:rsid w:val="00F66D79"/>
    <w:pPr>
      <w:widowControl/>
      <w:suppressAutoHyphens/>
      <w:autoSpaceDE/>
      <w:autoSpaceDN/>
      <w:spacing w:before="120" w:after="0" w:line="360" w:lineRule="auto"/>
      <w:jc w:val="both"/>
    </w:pPr>
    <w:rPr>
      <w:rFonts w:ascii="Tahoma" w:eastAsia="Times New Roman" w:hAnsi="Tahoma" w:cs="Tahoma"/>
      <w:b/>
      <w:szCs w:val="20"/>
      <w:lang w:val="el-GR" w:eastAsia="ar-SA"/>
    </w:rPr>
  </w:style>
  <w:style w:type="character" w:customStyle="1" w:styleId="a4">
    <w:name w:val="Χαρακτήρες υποσημείωσης"/>
    <w:rsid w:val="00F66D79"/>
  </w:style>
  <w:style w:type="paragraph" w:styleId="a5">
    <w:name w:val="endnote text"/>
    <w:basedOn w:val="a"/>
    <w:link w:val="Char"/>
    <w:unhideWhenUsed/>
    <w:rsid w:val="00F66D79"/>
    <w:pPr>
      <w:widowControl/>
      <w:suppressAutoHyphens/>
      <w:autoSpaceDE/>
      <w:autoSpaceDN/>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
    <w:name w:val="Κείμενο σημείωσης τέλους Char"/>
    <w:basedOn w:val="a0"/>
    <w:link w:val="a5"/>
    <w:rsid w:val="00F66D79"/>
    <w:rPr>
      <w:rFonts w:ascii="Calibri" w:eastAsia="Times New Roman" w:hAnsi="Calibri" w:cs="Times New Roman"/>
      <w:kern w:val="1"/>
      <w:sz w:val="20"/>
      <w:szCs w:val="20"/>
      <w:lang w:val="en-US" w:eastAsia="zh-CN"/>
    </w:rPr>
  </w:style>
  <w:style w:type="character" w:customStyle="1" w:styleId="a6">
    <w:name w:val="Χαρακτήρες σημείωσης τέλους"/>
    <w:rsid w:val="00F66D79"/>
    <w:rPr>
      <w:vertAlign w:val="superscript"/>
    </w:rPr>
  </w:style>
  <w:style w:type="paragraph" w:customStyle="1" w:styleId="Standard">
    <w:name w:val="Standard"/>
    <w:rsid w:val="00F66D79"/>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styleId="10">
    <w:name w:val="toc 1"/>
    <w:basedOn w:val="a"/>
    <w:next w:val="a"/>
    <w:autoRedefine/>
    <w:uiPriority w:val="39"/>
    <w:semiHidden/>
    <w:unhideWhenUsed/>
    <w:rsid w:val="00F66D79"/>
    <w:pPr>
      <w:spacing w:after="100"/>
    </w:pPr>
  </w:style>
  <w:style w:type="paragraph" w:styleId="a7">
    <w:name w:val="Balloon Text"/>
    <w:basedOn w:val="a"/>
    <w:link w:val="Char0"/>
    <w:uiPriority w:val="99"/>
    <w:semiHidden/>
    <w:unhideWhenUsed/>
    <w:rsid w:val="00F66D79"/>
    <w:rPr>
      <w:rFonts w:ascii="Tahoma" w:hAnsi="Tahoma" w:cs="Tahoma"/>
      <w:sz w:val="16"/>
      <w:szCs w:val="16"/>
    </w:rPr>
  </w:style>
  <w:style w:type="character" w:customStyle="1" w:styleId="Char0">
    <w:name w:val="Κείμενο πλαισίου Char"/>
    <w:basedOn w:val="a0"/>
    <w:link w:val="a7"/>
    <w:uiPriority w:val="99"/>
    <w:semiHidden/>
    <w:rsid w:val="00F66D79"/>
    <w:rPr>
      <w:rFonts w:ascii="Tahoma" w:eastAsia="Trebuchet M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6D79"/>
    <w:pPr>
      <w:widowControl w:val="0"/>
      <w:autoSpaceDE w:val="0"/>
      <w:autoSpaceDN w:val="0"/>
      <w:spacing w:after="0" w:line="240" w:lineRule="auto"/>
    </w:pPr>
    <w:rPr>
      <w:rFonts w:ascii="Trebuchet MS" w:eastAsia="Trebuchet MS" w:hAnsi="Trebuchet MS" w:cs="Trebuchet MS"/>
      <w:lang w:val="en-US"/>
    </w:rPr>
  </w:style>
  <w:style w:type="paragraph" w:styleId="1">
    <w:name w:val="heading 1"/>
    <w:basedOn w:val="a"/>
    <w:next w:val="a"/>
    <w:link w:val="1Char"/>
    <w:uiPriority w:val="9"/>
    <w:qFormat/>
    <w:rsid w:val="00F66D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Char"/>
    <w:uiPriority w:val="9"/>
    <w:semiHidden/>
    <w:unhideWhenUsed/>
    <w:qFormat/>
    <w:rsid w:val="00F66D79"/>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66D79"/>
    <w:rPr>
      <w:rFonts w:asciiTheme="majorHAnsi" w:eastAsiaTheme="majorEastAsia" w:hAnsiTheme="majorHAnsi" w:cstheme="majorBidi"/>
      <w:b/>
      <w:bCs/>
      <w:color w:val="365F91" w:themeColor="accent1" w:themeShade="BF"/>
      <w:sz w:val="28"/>
      <w:szCs w:val="28"/>
      <w:lang w:val="en-US"/>
    </w:rPr>
  </w:style>
  <w:style w:type="character" w:customStyle="1" w:styleId="9Char">
    <w:name w:val="Επικεφαλίδα 9 Char"/>
    <w:basedOn w:val="a0"/>
    <w:link w:val="9"/>
    <w:uiPriority w:val="9"/>
    <w:semiHidden/>
    <w:rsid w:val="00F66D79"/>
    <w:rPr>
      <w:rFonts w:asciiTheme="majorHAnsi" w:eastAsiaTheme="majorEastAsia" w:hAnsiTheme="majorHAnsi" w:cstheme="majorBidi"/>
      <w:lang w:val="en-US"/>
    </w:rPr>
  </w:style>
  <w:style w:type="paragraph" w:styleId="a3">
    <w:name w:val="List Paragraph"/>
    <w:basedOn w:val="a"/>
    <w:uiPriority w:val="1"/>
    <w:qFormat/>
    <w:rsid w:val="00F66D79"/>
    <w:pPr>
      <w:ind w:left="971" w:hanging="360"/>
      <w:jc w:val="both"/>
    </w:pPr>
  </w:style>
  <w:style w:type="character" w:styleId="-">
    <w:name w:val="Hyperlink"/>
    <w:basedOn w:val="a0"/>
    <w:uiPriority w:val="99"/>
    <w:unhideWhenUsed/>
    <w:rsid w:val="00F66D79"/>
    <w:rPr>
      <w:color w:val="0000FF" w:themeColor="hyperlink"/>
      <w:u w:val="single"/>
    </w:rPr>
  </w:style>
  <w:style w:type="paragraph" w:customStyle="1" w:styleId="Normalgr">
    <w:name w:val="Normalgr"/>
    <w:rsid w:val="00F66D79"/>
    <w:pPr>
      <w:tabs>
        <w:tab w:val="left" w:pos="1021"/>
        <w:tab w:val="left" w:pos="1588"/>
      </w:tabs>
      <w:suppressAutoHyphens/>
      <w:spacing w:after="0" w:line="240" w:lineRule="auto"/>
      <w:jc w:val="both"/>
    </w:pPr>
    <w:rPr>
      <w:rFonts w:ascii="Arial" w:eastAsia="Arial" w:hAnsi="Arial" w:cs="Times New Roman"/>
      <w:spacing w:val="15"/>
      <w:sz w:val="20"/>
      <w:szCs w:val="20"/>
      <w:lang w:val="en-GB" w:eastAsia="ar-SA"/>
    </w:rPr>
  </w:style>
  <w:style w:type="paragraph" w:styleId="Web">
    <w:name w:val="Normal (Web)"/>
    <w:basedOn w:val="a"/>
    <w:rsid w:val="00F66D79"/>
    <w:pPr>
      <w:widowControl/>
      <w:suppressAutoHyphens/>
      <w:autoSpaceDE/>
      <w:autoSpaceDN/>
      <w:spacing w:before="100" w:beforeAutospacing="1" w:after="100" w:afterAutospacing="1"/>
    </w:pPr>
    <w:rPr>
      <w:rFonts w:ascii="Times New Roman" w:eastAsia="Times New Roman" w:hAnsi="Times New Roman" w:cs="Times New Roman"/>
      <w:sz w:val="20"/>
      <w:szCs w:val="20"/>
      <w:lang w:val="el-GR" w:eastAsia="ar-SA"/>
    </w:rPr>
  </w:style>
  <w:style w:type="paragraph" w:customStyle="1" w:styleId="Heading44">
    <w:name w:val="Heading 44"/>
    <w:basedOn w:val="10"/>
    <w:rsid w:val="00F66D79"/>
    <w:pPr>
      <w:widowControl/>
      <w:suppressAutoHyphens/>
      <w:autoSpaceDE/>
      <w:autoSpaceDN/>
      <w:spacing w:before="120" w:after="0" w:line="360" w:lineRule="auto"/>
      <w:jc w:val="both"/>
    </w:pPr>
    <w:rPr>
      <w:rFonts w:ascii="Tahoma" w:eastAsia="Times New Roman" w:hAnsi="Tahoma" w:cs="Tahoma"/>
      <w:b/>
      <w:szCs w:val="20"/>
      <w:lang w:val="el-GR" w:eastAsia="ar-SA"/>
    </w:rPr>
  </w:style>
  <w:style w:type="character" w:customStyle="1" w:styleId="a4">
    <w:name w:val="Χαρακτήρες υποσημείωσης"/>
    <w:rsid w:val="00F66D79"/>
  </w:style>
  <w:style w:type="paragraph" w:styleId="a5">
    <w:name w:val="endnote text"/>
    <w:basedOn w:val="a"/>
    <w:link w:val="Char"/>
    <w:unhideWhenUsed/>
    <w:rsid w:val="00F66D79"/>
    <w:pPr>
      <w:widowControl/>
      <w:suppressAutoHyphens/>
      <w:autoSpaceDE/>
      <w:autoSpaceDN/>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
    <w:name w:val="Κείμενο σημείωσης τέλους Char"/>
    <w:basedOn w:val="a0"/>
    <w:link w:val="a5"/>
    <w:rsid w:val="00F66D79"/>
    <w:rPr>
      <w:rFonts w:ascii="Calibri" w:eastAsia="Times New Roman" w:hAnsi="Calibri" w:cs="Times New Roman"/>
      <w:kern w:val="1"/>
      <w:sz w:val="20"/>
      <w:szCs w:val="20"/>
      <w:lang w:val="en-US" w:eastAsia="zh-CN"/>
    </w:rPr>
  </w:style>
  <w:style w:type="character" w:customStyle="1" w:styleId="a6">
    <w:name w:val="Χαρακτήρες σημείωσης τέλους"/>
    <w:rsid w:val="00F66D79"/>
    <w:rPr>
      <w:vertAlign w:val="superscript"/>
    </w:rPr>
  </w:style>
  <w:style w:type="paragraph" w:customStyle="1" w:styleId="Standard">
    <w:name w:val="Standard"/>
    <w:rsid w:val="00F66D79"/>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styleId="10">
    <w:name w:val="toc 1"/>
    <w:basedOn w:val="a"/>
    <w:next w:val="a"/>
    <w:autoRedefine/>
    <w:uiPriority w:val="39"/>
    <w:semiHidden/>
    <w:unhideWhenUsed/>
    <w:rsid w:val="00F66D79"/>
    <w:pPr>
      <w:spacing w:after="100"/>
    </w:pPr>
  </w:style>
  <w:style w:type="paragraph" w:styleId="a7">
    <w:name w:val="Balloon Text"/>
    <w:basedOn w:val="a"/>
    <w:link w:val="Char0"/>
    <w:uiPriority w:val="99"/>
    <w:semiHidden/>
    <w:unhideWhenUsed/>
    <w:rsid w:val="00F66D79"/>
    <w:rPr>
      <w:rFonts w:ascii="Tahoma" w:hAnsi="Tahoma" w:cs="Tahoma"/>
      <w:sz w:val="16"/>
      <w:szCs w:val="16"/>
    </w:rPr>
  </w:style>
  <w:style w:type="character" w:customStyle="1" w:styleId="Char0">
    <w:name w:val="Κείμενο πλαισίου Char"/>
    <w:basedOn w:val="a0"/>
    <w:link w:val="a7"/>
    <w:uiPriority w:val="99"/>
    <w:semiHidden/>
    <w:rsid w:val="00F66D79"/>
    <w:rPr>
      <w:rFonts w:ascii="Tahoma" w:eastAsia="Trebuchet M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mitheus.dov.g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amth.gov.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mth.gov.gr/" TargetMode="External"/><Relationship Id="rId5" Type="http://schemas.openxmlformats.org/officeDocument/2006/relationships/webSettings" Target="webSettings.xml"/><Relationship Id="rId15" Type="http://schemas.openxmlformats.org/officeDocument/2006/relationships/hyperlink" Target="mailto:texnika.erga.evrou@pamth.gov.gr" TargetMode="External"/><Relationship Id="rId10" Type="http://schemas.openxmlformats.org/officeDocument/2006/relationships/hyperlink" Target="mailto:texnika.erga.evrou@pamth.gov.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869</Words>
  <Characters>4694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Theofilos</dc:creator>
  <cp:lastModifiedBy>Theofilos</cp:lastModifiedBy>
  <cp:revision>9</cp:revision>
  <dcterms:created xsi:type="dcterms:W3CDTF">2018-10-17T11:48:00Z</dcterms:created>
  <dcterms:modified xsi:type="dcterms:W3CDTF">2019-11-27T09:05:00Z</dcterms:modified>
</cp:coreProperties>
</file>